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D6EE7">
      <w:pPr>
        <w:spacing w:before="240" w:after="0" w:line="240" w:lineRule="auto"/>
        <w:jc w:val="center"/>
        <w:rPr>
          <w:rFonts w:hint="cs"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สถานีตำรวจภูธร</w:t>
      </w:r>
      <w:r>
        <w:rPr>
          <w:rFonts w:hint="cs" w:ascii="TH SarabunIT๙" w:hAnsi="TH SarabunIT๙" w:cs="TH SarabunIT๙"/>
          <w:b/>
          <w:bCs/>
          <w:sz w:val="36"/>
          <w:szCs w:val="36"/>
          <w:cs/>
          <w:lang w:val="th-TH" w:bidi="th-TH"/>
        </w:rPr>
        <w:t>นาแห้ว</w:t>
      </w:r>
    </w:p>
    <w:p w14:paraId="7BB4895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ขับเคลื่อนการประเมินคุณธรรมและความโปร่งใสในการดำเนินงาน</w:t>
      </w:r>
    </w:p>
    <w:p w14:paraId="58054D8E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 xml:space="preserve">ของหน่วยงานภาครัฐ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(</w:t>
      </w:r>
      <w:r>
        <w:rPr>
          <w:rFonts w:ascii="TH SarabunIT๙" w:hAnsi="TH SarabunIT๙" w:cs="TH SarabunIT๙"/>
          <w:b/>
          <w:bCs/>
          <w:sz w:val="36"/>
          <w:szCs w:val="36"/>
        </w:rPr>
        <w:t>Integrity and Transparency Assessment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: </w:t>
      </w:r>
      <w:r>
        <w:rPr>
          <w:rFonts w:ascii="TH SarabunIT๙" w:hAnsi="TH SarabunIT๙" w:cs="TH SarabunIT๙"/>
          <w:b/>
          <w:bCs/>
          <w:sz w:val="36"/>
          <w:szCs w:val="36"/>
        </w:rPr>
        <w:t>ITA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)</w:t>
      </w:r>
    </w:p>
    <w:p w14:paraId="0311FAC1">
      <w:pPr>
        <w:spacing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ของสถานีตำรวจนครบาลและสถานีตำรวจภูธร ประจำปีงบประมาณ พ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ศ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. 256</w:t>
      </w:r>
      <w:r>
        <w:rPr>
          <w:rFonts w:ascii="TH SarabunIT๙" w:hAnsi="TH SarabunIT๙" w:cs="TH SarabunIT๙"/>
          <w:b/>
          <w:bCs/>
          <w:sz w:val="36"/>
          <w:szCs w:val="36"/>
        </w:rPr>
        <w:t>9</w:t>
      </w:r>
    </w:p>
    <w:p w14:paraId="578C0A6B">
      <w:pPr>
        <w:pStyle w:val="9"/>
        <w:widowControl w:val="0"/>
        <w:numPr>
          <w:ilvl w:val="0"/>
          <w:numId w:val="0"/>
        </w:numPr>
        <w:ind w:firstLine="720" w:firstLineChars="0"/>
        <w:jc w:val="thaiDistribute"/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color w:val="auto"/>
          <w:sz w:val="32"/>
          <w:szCs w:val="32"/>
          <w:cs/>
          <w:lang w:val="th-TH" w:bidi="th-TH"/>
        </w:rPr>
        <w:t>เมื่อวันที่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 xml:space="preserve"> 3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 xml:space="preserve">เมษายน 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en-US" w:bidi="th-TH"/>
        </w:rPr>
        <w:t>2569</w:t>
      </w:r>
      <w:r>
        <w:rPr>
          <w:rFonts w:ascii="TH SarabunIT๙" w:hAnsi="TH SarabunIT๙" w:cs="TH SarabunIT๙"/>
          <w:color w:val="auto"/>
          <w:sz w:val="32"/>
          <w:szCs w:val="32"/>
          <w:cs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สถานีตํารวจภูธร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นาแห้ว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ได้ดําเนินการประชุม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การขับเคลื่อน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การประเมินคุณธรรม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 xml:space="preserve">และความโปร่งใสในการดําเนินงานของหน่วยงานภาครัฐ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(Integrity and Transparency Assessment: ITA)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ของสถานีตํารวจ ประจําปีงบประมาณ พ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ศ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๒๕๖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9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โดยมี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ว่าที่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พ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อ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กิตติพงษ์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 xml:space="preserve">พรหมสุวรรณ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ผกก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นาแห้ว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เป็นประธานการประชุม ซึ่งการประชุมดังกล่าว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มีวัตถุประสงค์ เพื่อแจ้งคําสั่งแต่งตั้ง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คณะกรรมการ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ขับเคลื่อนการประเมินคุณธรรมและความ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 xml:space="preserve">โปร่งใสในการดําเนินงาน ของหน่วยงานภาครัฐ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(Integrity and Transparency Assessment: ITA)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ของสถานีตํารวจ และทําความเข้าใจ กรอบการประเมิน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คุณธรรมและความ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 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 xml:space="preserve">โปร่งใสในการดําเนินงานของหน่วยงานภาครัฐ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(Integrity and Transparency Assessment: ITA)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ของสถานี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ตํารวจ ประจําปีงบประมาณ พ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ศ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.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๒๕๖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</w:rPr>
        <w:t>9</w:t>
      </w:r>
      <w:r>
        <w:rPr>
          <w:rFonts w:hint="cs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en-US" w:bidi="th-TH"/>
        </w:rPr>
        <w:t xml:space="preserve"> </w:t>
      </w:r>
      <w:r>
        <w:rPr>
          <w:rFonts w:hint="default" w:ascii="TH SarabunIT๙" w:hAnsi="TH SarabunIT๙" w:eastAsia="Calibri" w:cs="TH SarabunIT๙"/>
          <w:b w:val="0"/>
          <w:bCs w:val="0"/>
          <w:spacing w:val="-4"/>
          <w:sz w:val="32"/>
          <w:szCs w:val="32"/>
          <w:cs/>
          <w:lang w:val="th-TH" w:bidi="th-TH"/>
        </w:rPr>
        <w:t>ประกอบด้วย ๓ ประเด็นสําคัญ ได้แก่</w:t>
      </w:r>
    </w:p>
    <w:p w14:paraId="7ED2A7A6">
      <w:pPr>
        <w:pStyle w:val="7"/>
        <w:spacing w:before="0" w:beforeAutospacing="0" w:after="24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7F5EC5">
      <w:pPr>
        <w:pStyle w:val="7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1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แบบวัดการรับรู้ของผู้มีส่วนได้ส่วนเสียภายใน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Internal Integrity and Transparency Assessment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</w:rPr>
        <w:t>IIT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</w:p>
    <w:p w14:paraId="1B639E22">
      <w:pPr>
        <w:pStyle w:val="7"/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-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สถานีตำรวจ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ทำความเข้าใจในข้อคำถามและสร้างความตระหนักรู้เกี่ยวกับประเด็นข้อคำถาม           ให้ผู้มีส่วนได้ส่วนเสียภายในทราบก่อนทำการประเมินแบบวัดการรับรู้</w:t>
      </w:r>
    </w:p>
    <w:p w14:paraId="57B64DD9">
      <w:pPr>
        <w:pStyle w:val="7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2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แบบวัดการรับรู้ของผู้มีส่วนได้ส่วนเสียภายนอก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z w:val="32"/>
          <w:szCs w:val="32"/>
        </w:rPr>
        <w:t>External Integrity and Transparency Assessment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b/>
          <w:bCs/>
          <w:sz w:val="32"/>
          <w:szCs w:val="32"/>
        </w:rPr>
        <w:t>EIT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22B5E370">
      <w:pPr>
        <w:pStyle w:val="7"/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 xml:space="preserve">    -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ให้สถานีตำรวจนำลิงก์ หรือ </w:t>
      </w:r>
      <w:r>
        <w:rPr>
          <w:rFonts w:ascii="TH SarabunIT๙" w:hAnsi="TH SarabunIT๙" w:cs="TH SarabunIT๙"/>
          <w:sz w:val="32"/>
          <w:szCs w:val="32"/>
        </w:rPr>
        <w:t xml:space="preserve">QR Code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แบบวัดการรับรู้ของผู้มีส่วนได้ส่วนเสียภาย </w:t>
      </w:r>
      <w:r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/>
          <w:sz w:val="32"/>
          <w:szCs w:val="32"/>
          <w:cs/>
        </w:rPr>
        <w:t xml:space="preserve">)  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ของสถานีตำรวจ เปิดเผย ณ จุดให้บริการให้แก่ประชาชนที่มารับบริการและพัฒนาการให้บริการเพื่อสร้าง      ความสะดวก รวดเร็วในการให้บริการ </w:t>
      </w:r>
    </w:p>
    <w:p w14:paraId="36E30094">
      <w:pPr>
        <w:pStyle w:val="7"/>
        <w:spacing w:before="0" w:beforeAutospacing="0" w:after="0" w:afterAutospacing="0"/>
        <w:ind w:firstLine="720"/>
        <w:jc w:val="thaiDistribute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>3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) 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  <w:lang w:val="th-TH" w:bidi="th-TH"/>
        </w:rPr>
        <w:t xml:space="preserve">การเปิดเผยข้อมูลสาธารณะ 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(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>Open Data Integrity and Transparency Assessment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: 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</w:rPr>
        <w:t>OIT</w:t>
      </w:r>
      <w:r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)</w:t>
      </w:r>
    </w:p>
    <w:p w14:paraId="13D77DB0">
      <w:pPr>
        <w:pStyle w:val="7"/>
        <w:spacing w:before="0" w:beforeAutospacing="0" w:after="24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ให้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  <w:lang w:val="th-TH" w:bidi="th-TH"/>
          <w14:textFill>
            <w14:solidFill>
              <w14:schemeClr w14:val="tx1"/>
            </w14:solidFill>
          </w14:textFill>
        </w:rPr>
        <w:t>สถานีตำรวจ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จัดทำข้อมูลสาธารณะตามคู่มือการประเมินและแบบฟอร์มที่กำหนด             พร้อมทั้งเปิดเผยข้อมูลลงในเว็บไซต์ของสถานีตำรวจ และศึกษาการเข้าใช้งานระบบ </w:t>
      </w:r>
      <w:r>
        <w:rPr>
          <w:rFonts w:ascii="TH SarabunIT๙" w:hAnsi="TH SarabunIT๙" w:cs="TH SarabunIT๙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ITAP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พร้อมบันทึกข้อมูล      ลงในระบบ</w:t>
      </w:r>
    </w:p>
    <w:p w14:paraId="311FF67C">
      <w:pPr>
        <w:pStyle w:val="7"/>
        <w:spacing w:before="0" w:beforeAutospacing="0" w:after="240" w:afterAutospacing="0"/>
        <w:ind w:firstLine="720"/>
        <w:jc w:val="thaiDistribute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7ACF6500">
      <w:pPr>
        <w:pStyle w:val="7"/>
        <w:spacing w:before="0" w:beforeAutospacing="0" w:after="240" w:afterAutospacing="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drawing>
          <wp:inline distT="0" distB="0" distL="114300" distR="114300">
            <wp:extent cx="5720715" cy="3218815"/>
            <wp:effectExtent l="0" t="0" r="13335" b="635"/>
            <wp:docPr id="4" name="Picture 4" descr="D:/พนมหัตถ์/ita 2569/017/ลงเวป/445333_0.jpg445333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:/พนมหัตถ์/ita 2569/017/ลงเวป/445333_0.jpg445333_0"/>
                    <pic:cNvPicPr>
                      <a:picLocks noChangeAspect="1"/>
                    </pic:cNvPicPr>
                  </pic:nvPicPr>
                  <pic:blipFill>
                    <a:blip r:embed="rId6"/>
                    <a:srcRect l="10" r="10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80492">
      <w:pPr>
        <w:pStyle w:val="7"/>
        <w:spacing w:before="0" w:beforeAutospacing="0" w:after="240" w:afterAutospacing="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drawing>
          <wp:inline distT="0" distB="0" distL="114300" distR="114300">
            <wp:extent cx="5720715" cy="3218815"/>
            <wp:effectExtent l="0" t="0" r="13335" b="635"/>
            <wp:docPr id="2" name="Picture 2" descr="D:/พนมหัตถ์/ita 2569/017/ลงเวป/445336_0.jpg445336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:/พนมหัตถ์/ita 2569/017/ลงเวป/445336_0.jpg445336_0"/>
                    <pic:cNvPicPr>
                      <a:picLocks noChangeAspect="1"/>
                    </pic:cNvPicPr>
                  </pic:nvPicPr>
                  <pic:blipFill>
                    <a:blip r:embed="rId7"/>
                    <a:srcRect l="10" r="10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CB09E">
      <w:pPr>
        <w:pStyle w:val="7"/>
        <w:spacing w:before="0" w:beforeAutospacing="0" w:after="240" w:afterAutospacing="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drawing>
          <wp:inline distT="0" distB="0" distL="114300" distR="114300">
            <wp:extent cx="5720715" cy="3218815"/>
            <wp:effectExtent l="0" t="0" r="13335" b="635"/>
            <wp:docPr id="6" name="Picture 6" descr="D:/พนมหัตถ์/ita 2569/017/ลงเวป/445340_0.jpg44534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:/พนมหัตถ์/ita 2569/017/ลงเวป/445340_0.jpg445340_0"/>
                    <pic:cNvPicPr>
                      <a:picLocks noChangeAspect="1"/>
                    </pic:cNvPicPr>
                  </pic:nvPicPr>
                  <pic:blipFill>
                    <a:blip r:embed="rId8"/>
                    <a:srcRect l="10" r="10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576527">
      <w:pPr>
        <w:pStyle w:val="7"/>
        <w:spacing w:before="0" w:beforeAutospacing="0" w:after="240" w:afterAutospacing="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drawing>
          <wp:inline distT="0" distB="0" distL="114300" distR="114300">
            <wp:extent cx="5720715" cy="3218815"/>
            <wp:effectExtent l="0" t="0" r="13335" b="635"/>
            <wp:docPr id="1" name="Picture 1" descr="D:/พนมหัตถ์/ita 2569/017/ลงเวป/445335_0.jpg445335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:/พนมหัตถ์/ita 2569/017/ลงเวป/445335_0.jpg445335_0"/>
                    <pic:cNvPicPr>
                      <a:picLocks noChangeAspect="1"/>
                    </pic:cNvPicPr>
                  </pic:nvPicPr>
                  <pic:blipFill>
                    <a:blip r:embed="rId9"/>
                    <a:srcRect l="10" r="10"/>
                    <a:stretch>
                      <a:fillRect/>
                    </a:stretch>
                  </pic:blipFill>
                  <pic:spPr>
                    <a:xfrm>
                      <a:off x="0" y="0"/>
                      <a:ext cx="5720715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746A4">
      <w:pPr>
        <w:pStyle w:val="7"/>
        <w:spacing w:before="0" w:beforeAutospacing="0" w:after="240" w:afterAutospacing="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</w:p>
    <w:p w14:paraId="4B1D682B">
      <w:pPr>
        <w:pStyle w:val="7"/>
        <w:spacing w:before="0" w:beforeAutospacing="0" w:after="240" w:afterAutospacing="0"/>
        <w:jc w:val="both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bookmarkStart w:id="0" w:name="_GoBack"/>
      <w:r>
        <w:rPr>
          <w:rFonts w:hint="cs"/>
          <w:color w:val="auto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3956050</wp:posOffset>
            </wp:positionH>
            <wp:positionV relativeFrom="paragraph">
              <wp:posOffset>150495</wp:posOffset>
            </wp:positionV>
            <wp:extent cx="628650" cy="571500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7" r="14961" b="2539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5715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48377F6E">
      <w:pPr>
        <w:spacing w:after="0" w:line="240" w:lineRule="auto"/>
        <w:ind w:left="720"/>
        <w:rPr>
          <w:rFonts w:ascii="TH SarabunIT๙" w:hAnsi="TH SarabunIT๙" w:eastAsia="Calibri" w:cs="TH SarabunIT๙"/>
          <w:color w:val="auto"/>
          <w:sz w:val="32"/>
          <w:szCs w:val="32"/>
        </w:rPr>
      </w:pPr>
    </w:p>
    <w:p w14:paraId="1CFF6FCE">
      <w:pPr>
        <w:spacing w:after="0" w:line="240" w:lineRule="auto"/>
        <w:ind w:left="3828"/>
        <w:rPr>
          <w:rFonts w:ascii="TH SarabunIT๙" w:hAnsi="TH SarabunIT๙" w:eastAsia="Calibri" w:cs="TH SarabunIT๙"/>
          <w:color w:val="auto"/>
          <w:sz w:val="32"/>
          <w:szCs w:val="32"/>
          <w:cs/>
        </w:rPr>
      </w:pP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ว่าที่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พันตำรวจเอก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                   </w:t>
      </w:r>
    </w:p>
    <w:p w14:paraId="0F8EF57C">
      <w:pPr>
        <w:spacing w:after="0" w:line="240" w:lineRule="auto"/>
        <w:ind w:left="3828"/>
        <w:rPr>
          <w:rFonts w:ascii="TH SarabunIT๙" w:hAnsi="TH SarabunIT๙" w:eastAsia="Calibri" w:cs="TH SarabunIT๙"/>
          <w:color w:val="auto"/>
          <w:sz w:val="32"/>
          <w:szCs w:val="32"/>
        </w:rPr>
      </w:pP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ab/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     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 xml:space="preserve"> (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กิตติพงษ์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</w:t>
      </w: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พรหมสุวรรณ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</w:rPr>
        <w:t>)</w:t>
      </w:r>
    </w:p>
    <w:p w14:paraId="7A6C5E20">
      <w:pPr>
        <w:spacing w:after="0" w:line="240" w:lineRule="auto"/>
        <w:ind w:left="2880"/>
        <w:jc w:val="center"/>
        <w:rPr>
          <w:rFonts w:hint="cs" w:ascii="TH SarabunIT๙" w:hAnsi="TH SarabunIT๙" w:eastAsia="Times New Roman" w:cs="TH SarabunIT๙"/>
          <w:color w:val="auto"/>
          <w:sz w:val="32"/>
          <w:szCs w:val="32"/>
          <w:lang w:bidi="th-TH"/>
        </w:rPr>
      </w:pPr>
      <w:r>
        <w:rPr>
          <w:rFonts w:hint="cs" w:ascii="TH SarabunIT๙" w:hAnsi="TH SarabunIT๙" w:eastAsia="Calibri" w:cs="TH SarabunIT๙"/>
          <w:color w:val="auto"/>
          <w:sz w:val="32"/>
          <w:szCs w:val="32"/>
          <w:cs/>
          <w:lang w:val="en-US" w:bidi="th-TH"/>
        </w:rPr>
        <w:t xml:space="preserve">                    </w:t>
      </w:r>
      <w:r>
        <w:rPr>
          <w:rFonts w:ascii="TH SarabunIT๙" w:hAnsi="TH SarabunIT๙" w:eastAsia="Calibri" w:cs="TH SarabunIT๙"/>
          <w:color w:val="auto"/>
          <w:sz w:val="32"/>
          <w:szCs w:val="32"/>
          <w:cs/>
          <w:lang w:val="th-TH" w:bidi="th-TH"/>
        </w:rPr>
        <w:t>ผู้กำกับการสถานีตำรวจภูธร</w:t>
      </w:r>
      <w:r>
        <w:rPr>
          <w:rFonts w:hint="cs" w:ascii="TH SarabunIT๙" w:hAnsi="TH SarabunIT๙" w:cs="TH SarabunIT๙"/>
          <w:color w:val="auto"/>
          <w:sz w:val="32"/>
          <w:szCs w:val="32"/>
          <w:cs/>
          <w:lang w:val="th-TH" w:bidi="th-TH"/>
        </w:rPr>
        <w:t>นาแห้ว</w:t>
      </w:r>
    </w:p>
    <w:p w14:paraId="5AB5CE5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  <w:lang w:val="th-TH" w:bidi="th-TH"/>
        </w:rPr>
      </w:pPr>
      <w:r>
        <w:rPr>
          <w:rFonts w:hint="cs" w:ascii="TH SarabunIT๙" w:hAnsi="TH SarabunIT๙" w:cs="TH SarabunIT๙"/>
          <w:b/>
          <w:bCs/>
          <w:color w:val="auto"/>
          <w:sz w:val="32"/>
          <w:szCs w:val="32"/>
          <w:cs/>
          <w:lang w:val="en-US" w:bidi="th-TH"/>
        </w:rPr>
        <w:t xml:space="preserve">  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ngsana New">
    <w:panose1 w:val="02020603050405020304"/>
    <w:charset w:val="00"/>
    <w:family w:val="roman"/>
    <w:pitch w:val="default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F1"/>
    <w:rsid w:val="00012284"/>
    <w:rsid w:val="000124A2"/>
    <w:rsid w:val="000179B2"/>
    <w:rsid w:val="00083510"/>
    <w:rsid w:val="000A3280"/>
    <w:rsid w:val="000C0DC8"/>
    <w:rsid w:val="000C5A9F"/>
    <w:rsid w:val="001011F3"/>
    <w:rsid w:val="001071D4"/>
    <w:rsid w:val="001159C6"/>
    <w:rsid w:val="001303FF"/>
    <w:rsid w:val="001400D2"/>
    <w:rsid w:val="00183B54"/>
    <w:rsid w:val="001B1303"/>
    <w:rsid w:val="0020195D"/>
    <w:rsid w:val="00205B2F"/>
    <w:rsid w:val="00254AF8"/>
    <w:rsid w:val="00257EED"/>
    <w:rsid w:val="00295A21"/>
    <w:rsid w:val="002D6607"/>
    <w:rsid w:val="002E7487"/>
    <w:rsid w:val="003044FA"/>
    <w:rsid w:val="00304C31"/>
    <w:rsid w:val="003170ED"/>
    <w:rsid w:val="00322D83"/>
    <w:rsid w:val="00327377"/>
    <w:rsid w:val="003371CD"/>
    <w:rsid w:val="00371BFF"/>
    <w:rsid w:val="003A1EE4"/>
    <w:rsid w:val="003D7FBB"/>
    <w:rsid w:val="00407B09"/>
    <w:rsid w:val="00411607"/>
    <w:rsid w:val="00411E7B"/>
    <w:rsid w:val="00412353"/>
    <w:rsid w:val="00472C2A"/>
    <w:rsid w:val="004B07E7"/>
    <w:rsid w:val="004B3E74"/>
    <w:rsid w:val="004D35B5"/>
    <w:rsid w:val="004E5842"/>
    <w:rsid w:val="004F45EC"/>
    <w:rsid w:val="00504886"/>
    <w:rsid w:val="00516091"/>
    <w:rsid w:val="005379E8"/>
    <w:rsid w:val="00542FBB"/>
    <w:rsid w:val="0054550D"/>
    <w:rsid w:val="0059780D"/>
    <w:rsid w:val="005B0088"/>
    <w:rsid w:val="005D1227"/>
    <w:rsid w:val="00612C4B"/>
    <w:rsid w:val="00613AA2"/>
    <w:rsid w:val="00614C8C"/>
    <w:rsid w:val="006465F7"/>
    <w:rsid w:val="00647CB9"/>
    <w:rsid w:val="00651CE6"/>
    <w:rsid w:val="006811DB"/>
    <w:rsid w:val="00681E32"/>
    <w:rsid w:val="0068411D"/>
    <w:rsid w:val="006C18DA"/>
    <w:rsid w:val="006C1BF1"/>
    <w:rsid w:val="007408DB"/>
    <w:rsid w:val="00792EB9"/>
    <w:rsid w:val="00795A37"/>
    <w:rsid w:val="007B4B90"/>
    <w:rsid w:val="007D74EB"/>
    <w:rsid w:val="007E488E"/>
    <w:rsid w:val="008223D7"/>
    <w:rsid w:val="00830FFD"/>
    <w:rsid w:val="00832249"/>
    <w:rsid w:val="0086513C"/>
    <w:rsid w:val="008818A4"/>
    <w:rsid w:val="00892FF3"/>
    <w:rsid w:val="00895078"/>
    <w:rsid w:val="008A3DDB"/>
    <w:rsid w:val="0090504D"/>
    <w:rsid w:val="009245D3"/>
    <w:rsid w:val="009333B7"/>
    <w:rsid w:val="00941DCD"/>
    <w:rsid w:val="00944938"/>
    <w:rsid w:val="00945325"/>
    <w:rsid w:val="00984CC6"/>
    <w:rsid w:val="009A2CEE"/>
    <w:rsid w:val="009A471B"/>
    <w:rsid w:val="009A58F2"/>
    <w:rsid w:val="009A694F"/>
    <w:rsid w:val="009B06F6"/>
    <w:rsid w:val="00A05675"/>
    <w:rsid w:val="00A1472E"/>
    <w:rsid w:val="00A1709F"/>
    <w:rsid w:val="00A24F22"/>
    <w:rsid w:val="00A2776D"/>
    <w:rsid w:val="00A36D5B"/>
    <w:rsid w:val="00A52034"/>
    <w:rsid w:val="00A52564"/>
    <w:rsid w:val="00A67206"/>
    <w:rsid w:val="00A67972"/>
    <w:rsid w:val="00A83A6B"/>
    <w:rsid w:val="00A86EB7"/>
    <w:rsid w:val="00A96D7A"/>
    <w:rsid w:val="00AD34E0"/>
    <w:rsid w:val="00B0460A"/>
    <w:rsid w:val="00B1610A"/>
    <w:rsid w:val="00B53F5B"/>
    <w:rsid w:val="00B61F42"/>
    <w:rsid w:val="00B9591B"/>
    <w:rsid w:val="00BA063A"/>
    <w:rsid w:val="00BA1C59"/>
    <w:rsid w:val="00BD4C07"/>
    <w:rsid w:val="00BD5E91"/>
    <w:rsid w:val="00BE3F70"/>
    <w:rsid w:val="00C0250C"/>
    <w:rsid w:val="00C33D36"/>
    <w:rsid w:val="00C5503B"/>
    <w:rsid w:val="00C735F1"/>
    <w:rsid w:val="00CB63D1"/>
    <w:rsid w:val="00CC793F"/>
    <w:rsid w:val="00CE6FBF"/>
    <w:rsid w:val="00D20A8F"/>
    <w:rsid w:val="00D40FB3"/>
    <w:rsid w:val="00D43792"/>
    <w:rsid w:val="00D47A95"/>
    <w:rsid w:val="00D63D70"/>
    <w:rsid w:val="00D904AF"/>
    <w:rsid w:val="00D92DE9"/>
    <w:rsid w:val="00DA295C"/>
    <w:rsid w:val="00DC0031"/>
    <w:rsid w:val="00DC6E90"/>
    <w:rsid w:val="00E27746"/>
    <w:rsid w:val="00E51354"/>
    <w:rsid w:val="00E66E85"/>
    <w:rsid w:val="00E91697"/>
    <w:rsid w:val="00EA183D"/>
    <w:rsid w:val="00EA636F"/>
    <w:rsid w:val="00EB1C31"/>
    <w:rsid w:val="00EE3195"/>
    <w:rsid w:val="00F329A8"/>
    <w:rsid w:val="00F363F3"/>
    <w:rsid w:val="00F40077"/>
    <w:rsid w:val="00F62B68"/>
    <w:rsid w:val="00F76642"/>
    <w:rsid w:val="00FA079A"/>
    <w:rsid w:val="00FA7699"/>
    <w:rsid w:val="00FE311E"/>
    <w:rsid w:val="00FF414C"/>
    <w:rsid w:val="451A5B89"/>
    <w:rsid w:val="49D313F3"/>
    <w:rsid w:val="5EE622E0"/>
    <w:rsid w:val="73CD59E8"/>
    <w:rsid w:val="7CE93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8"/>
      <w:lang w:val="en-US" w:eastAsia="en-US" w:bidi="th-TH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link w:val="13"/>
    <w:qFormat/>
    <w:uiPriority w:val="34"/>
    <w:pPr>
      <w:ind w:left="720"/>
      <w:contextualSpacing/>
    </w:pPr>
  </w:style>
  <w:style w:type="character" w:customStyle="1" w:styleId="10">
    <w:name w:val="ข้อความบอลลูน อักขระ"/>
    <w:basedOn w:val="2"/>
    <w:link w:val="4"/>
    <w:semiHidden/>
    <w:qFormat/>
    <w:uiPriority w:val="99"/>
    <w:rPr>
      <w:rFonts w:ascii="Tahoma" w:hAnsi="Tahoma" w:cs="Angsana New"/>
      <w:sz w:val="16"/>
      <w:szCs w:val="20"/>
    </w:rPr>
  </w:style>
  <w:style w:type="character" w:customStyle="1" w:styleId="11">
    <w:name w:val="หัวกระดาษ อักขระ"/>
    <w:basedOn w:val="2"/>
    <w:link w:val="6"/>
    <w:qFormat/>
    <w:uiPriority w:val="99"/>
  </w:style>
  <w:style w:type="character" w:customStyle="1" w:styleId="12">
    <w:name w:val="ท้ายกระดาษ อักขระ"/>
    <w:basedOn w:val="2"/>
    <w:link w:val="5"/>
    <w:qFormat/>
    <w:uiPriority w:val="99"/>
  </w:style>
  <w:style w:type="character" w:customStyle="1" w:styleId="13">
    <w:name w:val="รายการย่อหน้า อักขระ"/>
    <w:link w:val="9"/>
    <w:qFormat/>
    <w:locked/>
    <w:uiPriority w:val="34"/>
  </w:style>
  <w:style w:type="table" w:customStyle="1" w:styleId="14">
    <w:name w:val="เส้นตาราง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microsoft.com/office/2007/relationships/hdphoto" Target="media/image6.wdp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E3EB6-65D2-410B-87F2-1026E5C28E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</Words>
  <Characters>1398</Characters>
  <Lines>14</Lines>
  <Paragraphs>3</Paragraphs>
  <TotalTime>0</TotalTime>
  <ScaleCrop>false</ScaleCrop>
  <LinksUpToDate>false</LinksUpToDate>
  <CharactersWithSpaces>1557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2025-02-11T08:16:00Z</dcterms:created>
  <dc:creator>Supawat Sornla</dc:creator>
  <cp:lastModifiedBy>WPS_1707897342</cp:lastModifiedBy>
  <cp:lastPrinted>2024-02-20T10:41:00Z</cp:lastPrinted>
  <dcterms:modified xsi:type="dcterms:W3CDTF">2026-06-29T11:18:40Z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1d49b1c0e06142ef7a386ef9660e2d02baec1ea121f1027626100d6652e5a43c</vt:lpwstr>
  </property>
  <property fmtid="{D5CDD505-2E9C-101B-9397-08002B2CF9AE}" pid="3" name="KSOTemplateDocerSaveRecord">
    <vt:lpwstr>eyJoZGlkIjoiNWNlMGYyZmUyMjQ0M2I3NDk5Mzg0NGVhY2NhMWU1ZDciLCJ1c2VySWQiOiI4ODEzNzg2NjAwMjM3In0=</vt:lpwstr>
  </property>
  <property fmtid="{D5CDD505-2E9C-101B-9397-08002B2CF9AE}" pid="4" name="KSOProductBuildVer">
    <vt:lpwstr>1033-12.1.0.26880</vt:lpwstr>
  </property>
  <property fmtid="{D5CDD505-2E9C-101B-9397-08002B2CF9AE}" pid="5" name="ICV">
    <vt:lpwstr>116AA80B8AF94710B9447E877A653341_13</vt:lpwstr>
  </property>
</Properties>
</file>