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73167">
      <w:pPr>
        <w:spacing w:after="0"/>
        <w:jc w:val="both"/>
        <w:rPr>
          <w:rFonts w:ascii="TH SarabunPSK" w:hAnsi="TH SarabunPSK" w:cs="TH SarabunPSK"/>
          <w:b/>
          <w:bCs/>
          <w:sz w:val="40"/>
          <w:szCs w:val="40"/>
        </w:rPr>
      </w:pPr>
    </w:p>
    <w:p w14:paraId="7E37BE1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การรายงานผลการดำเนินการมาตรการยกระดับคุณธรรมและความโปร่งใสภายในหน่วยงาน </w:t>
      </w:r>
    </w:p>
    <w:p w14:paraId="67FB2AE1">
      <w:pPr>
        <w:tabs>
          <w:tab w:val="left" w:pos="5230"/>
        </w:tabs>
        <w:spacing w:after="0" w:line="240" w:lineRule="auto"/>
        <w:jc w:val="center"/>
        <w:rPr>
          <w:rFonts w:hint="cs" w:ascii="TH SarabunPSK" w:hAnsi="TH SarabunPSK" w:cs="TH SarabunPSK"/>
          <w:color w:val="auto"/>
          <w:sz w:val="36"/>
          <w:szCs w:val="36"/>
          <w:lang w:val="en-US" w:bidi="th-TH"/>
        </w:rPr>
      </w:pPr>
      <w:r>
        <w:rPr>
          <w:rFonts w:hint="cs" w:ascii="TH SarabunPSK" w:hAnsi="TH SarabunPSK" w:cs="TH SarabunPSK"/>
          <w:b/>
          <w:bCs/>
          <w:color w:val="auto"/>
          <w:sz w:val="36"/>
          <w:szCs w:val="36"/>
          <w:cs/>
          <w:lang w:val="th-TH" w:bidi="th-TH"/>
        </w:rPr>
        <w:t>สถานีตำรวจภูธรนาแห้ว</w:t>
      </w:r>
    </w:p>
    <w:p w14:paraId="3B83BE1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/>
          <w:b/>
          <w:bCs/>
          <w:color w:val="auto"/>
          <w:sz w:val="36"/>
          <w:szCs w:val="36"/>
          <w:cs/>
          <w:lang w:val="th-TH" w:bidi="th-TH"/>
        </w:rPr>
        <w:t>ประจำปีงบประมาณ พ</w:t>
      </w:r>
      <w:r>
        <w:rPr>
          <w:rFonts w:ascii="TH SarabunPSK" w:hAnsi="TH SarabunPSK" w:cs="TH SarabunPSK"/>
          <w:b/>
          <w:bCs/>
          <w:color w:val="auto"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color w:val="auto"/>
          <w:sz w:val="36"/>
          <w:szCs w:val="36"/>
          <w:cs/>
          <w:lang w:val="th-TH" w:bidi="th-TH"/>
        </w:rPr>
        <w:t>ศ</w:t>
      </w:r>
      <w:r>
        <w:rPr>
          <w:rFonts w:ascii="TH SarabunPSK" w:hAnsi="TH SarabunPSK" w:cs="TH SarabunPSK"/>
          <w:b/>
          <w:bCs/>
          <w:color w:val="auto"/>
          <w:sz w:val="36"/>
          <w:szCs w:val="36"/>
          <w:cs/>
        </w:rPr>
        <w:t xml:space="preserve">. </w:t>
      </w:r>
      <w:r>
        <w:rPr>
          <w:rFonts w:ascii="TH SarabunPSK" w:hAnsi="TH SarabunPSK" w:cs="TH SarabunPSK"/>
          <w:b/>
          <w:bCs/>
          <w:color w:val="auto"/>
          <w:sz w:val="36"/>
          <w:szCs w:val="36"/>
        </w:rPr>
        <w:t>2569</w:t>
      </w:r>
    </w:p>
    <w:p w14:paraId="5A26EF7E">
      <w:pPr>
        <w:spacing w:after="0"/>
        <w:rPr>
          <w:rFonts w:ascii="TH SarabunPSK" w:hAnsi="TH SarabunPSK" w:cs="TH SarabunPSK"/>
          <w:color w:val="auto"/>
          <w:sz w:val="16"/>
          <w:szCs w:val="16"/>
        </w:rPr>
      </w:pPr>
    </w:p>
    <w:p w14:paraId="22BEA1DF">
      <w:pPr>
        <w:spacing w:after="0" w:line="240" w:lineRule="auto"/>
        <w:jc w:val="thaiDistribute"/>
        <w:rPr>
          <w:rFonts w:ascii="TH SarabunPSK" w:hAnsi="TH SarabunPSK" w:cs="TH SarabunPSK"/>
          <w:color w:val="auto"/>
          <w:sz w:val="32"/>
          <w:szCs w:val="32"/>
          <w:u w:val="dotted"/>
        </w:rPr>
      </w:pPr>
      <w:r>
        <w:rPr>
          <w:rFonts w:ascii="TH SarabunPSK" w:hAnsi="TH SarabunPSK" w:cs="TH SarabunPSK"/>
          <w:color w:val="auto"/>
          <w:sz w:val="32"/>
          <w:szCs w:val="32"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ตามที่ สำนักงานคณะกรรมการป้องกันและปราบปรามการทุจริตแห่งชาติ ได้ร่วมกับสำนักงาน</w:t>
      </w:r>
      <w:r>
        <w:rPr>
          <w:rFonts w:hint="cs" w:ascii="TH SarabunPSK" w:hAnsi="TH SarabunPSK" w:cs="TH SarabunPSK"/>
          <w:color w:val="auto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 xml:space="preserve">ตำรวจแห่งชาติ ในการขยายการประเมินคุณธรรมและความโปร่งใสในการดำเนินงานของหน่วยงานภาครัฐ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Integrity and Transparency Assessment: ITA)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ลงส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th-TH" w:bidi="th-TH"/>
        </w:rPr>
        <w:t>ู่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“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สถานีตำรวจทั่วประเทศ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”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 xml:space="preserve">ในปีงบประมาณ </w:t>
      </w:r>
      <w:r>
        <w:rPr>
          <w:rFonts w:hint="cs" w:ascii="TH SarabunPSK" w:hAnsi="TH SarabunPSK" w:cs="TH SarabunPSK"/>
          <w:color w:val="auto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พ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color w:val="auto"/>
          <w:sz w:val="32"/>
          <w:szCs w:val="32"/>
        </w:rPr>
        <w:t>2569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ในฐานะหน่วยงานในสังกั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th-TH" w:bidi="th-TH"/>
        </w:rPr>
        <w:t>ด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สำนักงานตำรวจแห่งชาติ ซึ่งมีภารกิจในการบริการ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ประชาชน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ในเขตพื้นที่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เพื่อสะท้อนให้เห็นถึงบทบาทและความสำคัญของการบริหารราชการของสถานีตำรวจ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และเกิดกลไกการมีส่วนร่วมและการป้องกันการทุจริตในการบริหารราชการ จึงมีความจำเป็นอย่างยิ่ง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EFBD836">
      <w:pPr>
        <w:spacing w:before="120" w:line="240" w:lineRule="auto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/>
          <w:color w:val="auto"/>
          <w:sz w:val="32"/>
          <w:szCs w:val="32"/>
          <w:cs/>
        </w:rPr>
        <w:tab/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th-TH" w:bidi="th-TH"/>
        </w:rPr>
        <w:t>นาแห้ว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ได้ดำเนินการเตรียมความพร้อมรับการประเมินคุณธรรมและความโปร่ง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 xml:space="preserve">ใสในการดำเนินงานของหน่วยงานภาครัฐ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(</w:t>
      </w:r>
      <w:r>
        <w:rPr>
          <w:rFonts w:ascii="TH SarabunPSK" w:hAnsi="TH SarabunPSK" w:cs="TH SarabunPSK"/>
          <w:color w:val="auto"/>
          <w:sz w:val="32"/>
          <w:szCs w:val="32"/>
        </w:rPr>
        <w:t>Integrity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and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Transparency</w:t>
      </w:r>
      <w:r>
        <w:rPr>
          <w:rFonts w:hint="cs"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Assessment: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</w:rPr>
        <w:t>ITA)</w:t>
      </w:r>
      <w:r>
        <w:rPr>
          <w:rFonts w:hint="cs"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ของสถานี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ตำรวจ</w:t>
      </w:r>
      <w:r>
        <w:rPr>
          <w:rFonts w:hint="cs" w:ascii="TH SarabunPSK" w:hAnsi="TH SarabunPSK" w:cs="TH SarabunPSK"/>
          <w:color w:val="auto"/>
          <w:sz w:val="32"/>
          <w:szCs w:val="32"/>
          <w:cs/>
          <w:lang w:val="th-TH" w:bidi="th-TH"/>
        </w:rPr>
        <w:t>นครบาลและสถานีตำรวจภูธร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ประจำปีงบประมาณ พ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.</w:t>
      </w:r>
      <w:r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256</w:t>
      </w:r>
      <w:r>
        <w:rPr>
          <w:rFonts w:ascii="TH SarabunPSK" w:hAnsi="TH SarabunPSK" w:cs="TH SarabunPSK"/>
          <w:color w:val="auto"/>
          <w:sz w:val="32"/>
          <w:szCs w:val="32"/>
        </w:rPr>
        <w:t>9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auto"/>
          <w:sz w:val="32"/>
          <w:szCs w:val="32"/>
          <w:cs/>
          <w:lang w:val="th-TH" w:bidi="th-TH"/>
        </w:rPr>
        <w:t>รายละเอียดดังนี้</w:t>
      </w:r>
    </w:p>
    <w:p w14:paraId="152A4C18">
      <w:pPr>
        <w:spacing w:before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69F9A1F">
      <w:pPr>
        <w:numPr>
          <w:ilvl w:val="0"/>
          <w:numId w:val="1"/>
        </w:numPr>
        <w:spacing w:before="120" w:after="0" w:line="240" w:lineRule="auto"/>
        <w:ind w:firstLine="720"/>
        <w:jc w:val="thaiDistribute"/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ภาพกิจกรรม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การศึกษาและวิเคราะห์กรอบการประเมินประเด็นที่ต้องดำเนินการและประเด็น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ที่ต้องปรับปรุงและพัฒนา ในปีงบประมาณ 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 256</w:t>
      </w:r>
      <w:r>
        <w:rPr>
          <w:rFonts w:ascii="TH SarabunPSK" w:hAnsi="TH SarabunPSK" w:cs="TH SarabunPSK"/>
          <w:b/>
          <w:bCs/>
          <w:sz w:val="32"/>
          <w:szCs w:val="32"/>
        </w:rPr>
        <w:t>9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และกำหนดผู้รับผิดช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อบ</w:t>
      </w:r>
    </w:p>
    <w:p w14:paraId="63E89EF4">
      <w:pPr>
        <w:widowControl w:val="0"/>
        <w:spacing w:after="0" w:line="240" w:lineRule="auto"/>
        <w:ind w:left="737"/>
        <w:jc w:val="center"/>
        <w:rPr>
          <w:rFonts w:ascii="TH SarabunPSK" w:hAnsi="TH SarabunPSK" w:eastAsia="Calibri" w:cs="TH SarabunPSK"/>
          <w:b/>
          <w:bCs/>
          <w:sz w:val="32"/>
          <w:szCs w:val="32"/>
        </w:rPr>
      </w:pPr>
    </w:p>
    <w:p w14:paraId="2CD85697">
      <w:pPr>
        <w:spacing w:before="120" w:after="0"/>
        <w:jc w:val="thaiDistribute"/>
        <w:rPr>
          <w:rFonts w:hint="default" w:ascii="TH SarabunPSK" w:hAnsi="TH SarabunPSK" w:cs="TH SarabunPSK"/>
          <w:sz w:val="32"/>
          <w:szCs w:val="32"/>
          <w:u w:val="dotted"/>
          <w:cs/>
          <w:lang w:val="en-US" w:bidi="th-TH"/>
        </w:rPr>
      </w:pPr>
      <w:r>
        <w:rPr>
          <w:rFonts w:hint="cs" w:ascii="TH SarabunPSK" w:hAnsi="TH SarabunPSK" w:cs="TH SarabunPSK"/>
          <w:sz w:val="32"/>
          <w:szCs w:val="32"/>
          <w:u w:val="dotted"/>
          <w:cs/>
          <w:lang w:bidi="th-TH"/>
        </w:rPr>
        <w:drawing>
          <wp:inline distT="0" distB="0" distL="114300" distR="114300">
            <wp:extent cx="2830195" cy="2124075"/>
            <wp:effectExtent l="0" t="0" r="8255" b="9525"/>
            <wp:docPr id="8" name="Picture 8" descr="S__15630336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S__156303367_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019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ascii="TH SarabunPSK" w:hAnsi="TH SarabunPSK" w:cs="TH SarabunPSK"/>
          <w:sz w:val="32"/>
          <w:szCs w:val="32"/>
          <w:u w:val="dotted"/>
          <w:cs/>
          <w:lang w:val="en-US" w:bidi="th-TH"/>
        </w:rPr>
        <w:t xml:space="preserve"> </w:t>
      </w:r>
      <w:r>
        <w:rPr>
          <w:rFonts w:hint="default" w:ascii="TH SarabunPSK" w:hAnsi="TH SarabunPSK" w:cs="TH SarabunPSK"/>
          <w:sz w:val="32"/>
          <w:szCs w:val="32"/>
          <w:u w:val="dotted"/>
          <w:cs/>
          <w:lang w:val="en-US" w:bidi="th-TH"/>
        </w:rPr>
        <w:drawing>
          <wp:inline distT="0" distB="0" distL="114300" distR="114300">
            <wp:extent cx="2835910" cy="2127885"/>
            <wp:effectExtent l="0" t="0" r="2540" b="5715"/>
            <wp:docPr id="10" name="Picture 10" descr="S__15630337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S__156303372_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21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C1226">
      <w:pPr>
        <w:spacing w:before="120" w:after="0"/>
        <w:jc w:val="thaiDistribute"/>
        <w:rPr>
          <w:rFonts w:hint="default" w:ascii="TH SarabunIT๙" w:hAnsi="TH SarabunIT๙" w:cs="TH SarabunIT๙"/>
          <w:b w:val="0"/>
          <w:bCs w:val="0"/>
          <w:sz w:val="32"/>
          <w:szCs w:val="32"/>
          <w:u w:val="dotted"/>
          <w:cs/>
          <w:lang w:val="en-US" w:bidi="th-TH"/>
        </w:rPr>
      </w:pPr>
    </w:p>
    <w:p w14:paraId="7D10F2DF">
      <w:pPr>
        <w:spacing w:before="120" w:after="0" w:line="240" w:lineRule="auto"/>
        <w:ind w:firstLine="720"/>
        <w:jc w:val="thaiDistribute"/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</w:pP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วันที่ 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6 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มีนาคม 2569 เวลา 09.00 น. ว่าที่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พ.ต.อ.กิตติพงษ์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พรหมสุววรณ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ผกก.สภ.นาแห้ว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          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พ.ต.ท.ธีระพงษ์ การบรรจง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สว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อก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เชียงคาน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ชรก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นาแห้ว พร้อมด้วยข้าราชการ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ตํารวจ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สายงานอํานวยการ มีการอบรม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วิเคราะห์กรอบการประเมินประเด็นที่ต้องดําเนินการและประเด็น ที่ต้อง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ปรับปรุงและพัฒนาในปีงบประมาณ พ.ศ. 2569 และ กําหนดผู้รับผิดชอบ</w:t>
      </w:r>
    </w:p>
    <w:p w14:paraId="52178BDB">
      <w:pPr>
        <w:spacing w:before="120" w:after="0"/>
        <w:jc w:val="thaiDistribute"/>
        <w:rPr>
          <w:rFonts w:hint="default" w:ascii="TH SarabunPSK" w:hAnsi="TH SarabunPSK" w:cs="TH SarabunPSK"/>
          <w:sz w:val="32"/>
          <w:szCs w:val="32"/>
          <w:u w:val="dotted"/>
          <w:cs/>
          <w:lang w:val="en-US" w:bidi="th-TH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1C7042A2">
      <w:pPr>
        <w:pStyle w:val="9"/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0" w:leftChars="0" w:firstLine="720" w:firstLineChars="0"/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ภาพกิจกรรมที่แสดงถึง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หัวหน้าหน่วยงานกำกับ ติดตาม การประเมิน</w:t>
      </w:r>
    </w:p>
    <w:p w14:paraId="067FF60E">
      <w:pPr>
        <w:pStyle w:val="9"/>
        <w:numPr>
          <w:numId w:val="0"/>
        </w:numPr>
        <w:tabs>
          <w:tab w:val="left" w:pos="284"/>
        </w:tabs>
        <w:spacing w:before="120" w:after="0" w:line="240" w:lineRule="auto"/>
        <w:ind w:left="360" w:leftChars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23B25672">
      <w:pPr>
        <w:pStyle w:val="9"/>
        <w:tabs>
          <w:tab w:val="left" w:pos="284"/>
        </w:tabs>
        <w:spacing w:before="120" w:after="0" w:line="240" w:lineRule="auto"/>
        <w:ind w:left="0" w:leftChars="0" w:firstLine="0" w:firstLineChars="0"/>
        <w:jc w:val="center"/>
        <w:rPr>
          <w:rFonts w:hint="cs"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hint="cs" w:ascii="TH SarabunPSK" w:hAnsi="TH SarabunPSK" w:cs="TH SarabunPSK"/>
          <w:b/>
          <w:bCs/>
          <w:color w:val="FF0000"/>
          <w:sz w:val="32"/>
          <w:szCs w:val="32"/>
          <w:lang w:bidi="th-TH"/>
        </w:rPr>
        <w:drawing>
          <wp:inline distT="0" distB="0" distL="114300" distR="114300">
            <wp:extent cx="4217670" cy="3164840"/>
            <wp:effectExtent l="9525" t="9525" r="20955" b="26035"/>
            <wp:docPr id="12" name="Picture 12" descr="D:/พนมหัตถ์/ita 2569/018 จ้า/S__156303376_0.jpgS__15630337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:/พนมหัตถ์/ita 2569/018 จ้า/S__156303376_0.jpgS__156303376_0"/>
                    <pic:cNvPicPr>
                      <a:picLocks noChangeAspect="1"/>
                    </pic:cNvPicPr>
                  </pic:nvPicPr>
                  <pic:blipFill>
                    <a:blip r:embed="rId14"/>
                    <a:srcRect l="20" r="20"/>
                    <a:stretch>
                      <a:fillRect/>
                    </a:stretch>
                  </pic:blipFill>
                  <pic:spPr>
                    <a:xfrm>
                      <a:off x="0" y="0"/>
                      <a:ext cx="4217670" cy="316484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1AC82B6">
      <w:pPr>
        <w:widowControl w:val="0"/>
        <w:spacing w:after="0" w:line="240" w:lineRule="auto"/>
        <w:jc w:val="thaiDistribute"/>
        <w:rPr>
          <w:rFonts w:ascii="TH SarabunPSK" w:hAnsi="TH SarabunPSK" w:eastAsia="Calibri" w:cs="TH SarabunPSK"/>
          <w:sz w:val="32"/>
          <w:szCs w:val="32"/>
        </w:rPr>
      </w:pPr>
    </w:p>
    <w:p w14:paraId="421F5563">
      <w:pPr>
        <w:widowControl w:val="0"/>
        <w:spacing w:after="0" w:line="240" w:lineRule="auto"/>
        <w:jc w:val="center"/>
        <w:rPr>
          <w:rFonts w:ascii="TH SarabunPSK" w:hAnsi="TH SarabunPSK" w:eastAsia="Calibri" w:cs="TH SarabunPSK"/>
          <w:sz w:val="32"/>
          <w:szCs w:val="32"/>
        </w:rPr>
      </w:pPr>
      <w:r>
        <w:rPr>
          <w:rFonts w:hint="cs" w:ascii="TH SarabunPSK" w:hAnsi="TH SarabunPSK" w:cs="TH SarabunPSK"/>
          <w:b/>
          <w:bCs/>
          <w:color w:val="FF0000"/>
          <w:sz w:val="32"/>
          <w:szCs w:val="32"/>
          <w:lang w:bidi="th-TH"/>
        </w:rPr>
        <w:drawing>
          <wp:inline distT="0" distB="0" distL="114300" distR="114300">
            <wp:extent cx="4165600" cy="3126740"/>
            <wp:effectExtent l="0" t="0" r="6350" b="16510"/>
            <wp:docPr id="11" name="Picture 11" descr="D:/พนมหัตถ์/ita 2569/018 จ้า/S__156303374_0.jpgS__156303374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:/พนมหัตถ์/ita 2569/018 จ้า/S__156303374_0.jpgS__156303374_0"/>
                    <pic:cNvPicPr>
                      <a:picLocks noChangeAspect="1"/>
                    </pic:cNvPicPr>
                  </pic:nvPicPr>
                  <pic:blipFill>
                    <a:blip r:embed="rId15"/>
                    <a:srcRect l="30" r="30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31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51961">
      <w:pPr>
        <w:spacing w:before="120" w:after="0"/>
        <w:ind w:firstLine="720" w:firstLineChars="0"/>
        <w:jc w:val="thaiDistribute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</w:pPr>
    </w:p>
    <w:p w14:paraId="68EE337F">
      <w:pPr>
        <w:spacing w:before="120" w:after="0"/>
        <w:ind w:firstLine="720" w:firstLineChars="0"/>
        <w:jc w:val="thaiDistribute"/>
        <w:rPr>
          <w:rFonts w:ascii="TH SarabunPSK" w:hAnsi="TH SarabunPSK" w:eastAsia="Calibri" w:cs="TH SarabunPSK"/>
          <w:spacing w:val="-4"/>
          <w:sz w:val="32"/>
          <w:szCs w:val="32"/>
        </w:rPr>
        <w:sectPr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พ.ต.อ.กิตติพงษ์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พรหมสุววรณ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ผกก.สภ.นาแห้ว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 พร้อมหัวหน้าทุกสายงาน และข้าราชการ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ตํารวจในสังกัดรับทราบ และกํากับ ติดตาม การประเมิน พร้อมทั้งเตรียมความพร้อม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ในการรับการประเมิน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 xml:space="preserve">ITA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ประจําปีงบประมาณพ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>.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ศ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 xml:space="preserve">.2569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วันที่ 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>7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เมษายน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 xml:space="preserve">2569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ณ ห้อง ประชุมชั้น 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>3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สภ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>.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นาแห้ว</w:t>
      </w:r>
    </w:p>
    <w:p w14:paraId="5BB7BF7B">
      <w:pPr>
        <w:pStyle w:val="9"/>
        <w:widowControl w:val="0"/>
        <w:numPr>
          <w:ilvl w:val="0"/>
          <w:numId w:val="1"/>
        </w:numPr>
        <w:spacing w:line="240" w:lineRule="auto"/>
        <w:ind w:left="0" w:leftChars="0" w:firstLine="720" w:firstLineChars="0"/>
        <w:jc w:val="thaiDistribute"/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ภาพกิจกรรม</w:t>
      </w:r>
      <w:r>
        <w:rPr>
          <w:rFonts w:hint="cs"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ที่แสดงถึงการเตรียมความพร้อม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 xml:space="preserve">การเผยแพร่ข้อมูลสาธารณะ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OIT)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ตามแบบ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ตรวจการ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เปิดเผยข้อมูลสาธารณะ เช่น การประชุมมอบหมายผู้รับผิดชอบการเผยแพร่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ข้อมูล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 xml:space="preserve">สาธารณะ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(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OIT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  <w:t>)</w:t>
      </w:r>
    </w:p>
    <w:p w14:paraId="11731983">
      <w:pPr>
        <w:pStyle w:val="9"/>
        <w:widowControl w:val="0"/>
        <w:numPr>
          <w:numId w:val="0"/>
        </w:numPr>
        <w:spacing w:line="240" w:lineRule="auto"/>
        <w:ind w:left="720" w:leftChars="0"/>
        <w:jc w:val="thaiDistribute"/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  <w14:textFill>
            <w14:solidFill>
              <w14:schemeClr w14:val="tx1"/>
            </w14:solidFill>
          </w14:textFill>
        </w:rPr>
      </w:pPr>
    </w:p>
    <w:p w14:paraId="2512646C">
      <w:pPr>
        <w:widowControl w:val="0"/>
        <w:spacing w:after="0" w:line="240" w:lineRule="auto"/>
        <w:jc w:val="center"/>
        <w:rPr>
          <w:rFonts w:hint="cs" w:ascii="TH SarabunPSK" w:hAnsi="TH SarabunPSK" w:eastAsia="Calibri" w:cs="TH SarabunPSK"/>
          <w:sz w:val="32"/>
          <w:szCs w:val="32"/>
          <w:lang w:bidi="th-TH"/>
        </w:rPr>
      </w:pPr>
      <w:r>
        <w:rPr>
          <w:rFonts w:hint="cs" w:ascii="TH SarabunPSK" w:hAnsi="TH SarabunPSK" w:eastAsia="Calibri" w:cs="TH SarabunPSK"/>
          <w:sz w:val="32"/>
          <w:szCs w:val="32"/>
          <w:lang w:bidi="th-TH"/>
        </w:rPr>
        <w:drawing>
          <wp:inline distT="0" distB="0" distL="114300" distR="114300">
            <wp:extent cx="4977130" cy="2800985"/>
            <wp:effectExtent l="0" t="0" r="13970" b="18415"/>
            <wp:docPr id="14" name="Picture 14" descr="44469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444699_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7713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783B">
      <w:pPr>
        <w:widowControl w:val="0"/>
        <w:spacing w:after="0" w:line="240" w:lineRule="auto"/>
        <w:jc w:val="thaiDistribute"/>
        <w:rPr>
          <w:rFonts w:hint="cs" w:ascii="TH SarabunPSK" w:hAnsi="TH SarabunPSK" w:eastAsia="Calibri" w:cs="TH SarabunPSK"/>
          <w:sz w:val="32"/>
          <w:szCs w:val="32"/>
          <w:lang w:bidi="th-TH"/>
        </w:rPr>
      </w:pPr>
    </w:p>
    <w:p w14:paraId="4AF24727">
      <w:pPr>
        <w:widowControl w:val="0"/>
        <w:spacing w:after="0" w:line="240" w:lineRule="auto"/>
        <w:jc w:val="center"/>
        <w:rPr>
          <w:rFonts w:hint="cs" w:ascii="TH SarabunPSK" w:hAnsi="TH SarabunPSK" w:eastAsia="Calibri" w:cs="TH SarabunPSK"/>
          <w:sz w:val="32"/>
          <w:szCs w:val="32"/>
          <w:lang w:bidi="th-TH"/>
        </w:rPr>
      </w:pPr>
      <w:r>
        <w:rPr>
          <w:rFonts w:hint="cs" w:ascii="TH SarabunPSK" w:hAnsi="TH SarabunPSK" w:eastAsia="Calibri" w:cs="TH SarabunPSK"/>
          <w:sz w:val="32"/>
          <w:szCs w:val="32"/>
          <w:lang w:bidi="th-TH"/>
        </w:rPr>
        <w:drawing>
          <wp:inline distT="0" distB="0" distL="114300" distR="114300">
            <wp:extent cx="5011420" cy="2820035"/>
            <wp:effectExtent l="0" t="0" r="17780" b="18415"/>
            <wp:docPr id="13" name="Picture 13" descr="44470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444700_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11420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57AAB">
      <w:pPr>
        <w:widowControl w:val="0"/>
        <w:spacing w:after="0" w:line="240" w:lineRule="auto"/>
        <w:jc w:val="center"/>
        <w:rPr>
          <w:rFonts w:hint="cs" w:ascii="TH SarabunPSK" w:hAnsi="TH SarabunPSK" w:eastAsia="Calibri" w:cs="TH SarabunPSK"/>
          <w:sz w:val="32"/>
          <w:szCs w:val="32"/>
          <w:lang w:bidi="th-TH"/>
        </w:rPr>
      </w:pPr>
    </w:p>
    <w:p w14:paraId="6538FF41">
      <w:pPr>
        <w:widowControl w:val="0"/>
        <w:spacing w:after="0" w:line="240" w:lineRule="auto"/>
        <w:ind w:firstLine="720" w:firstLineChars="0"/>
        <w:jc w:val="both"/>
        <w:rPr>
          <w:rFonts w:hint="cs" w:ascii="TH SarabunPSK" w:hAnsi="TH SarabunPSK" w:eastAsia="Calibri" w:cs="TH SarabunPSK"/>
          <w:sz w:val="32"/>
          <w:szCs w:val="32"/>
          <w:lang w:bidi="th-TH"/>
        </w:rPr>
      </w:pP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ว่าที่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พ.ต.อ.กิตติพงษ์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พรหมสุววรณ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ผกก.สภ.นาแห้ว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พร้อมหัวหน้าทุกสายงานเตรียมความพร้อมการ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เผยแพร่ข้อมูล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สาธารณะ (OIT) ตามแบบตรวจการเปิดเผยข้อมูลสาธารณะ ในวันที่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1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9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เมษายน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2569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  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ณ ห้อง ศปก. ชั้น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3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สภ.วังสะพุง โดยมอบหมายให้ ส.ต.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ท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.พนมหัตถ์ บุญสายัง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ผบ.หมู่(ป.) สภ.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เป็นผู้รับผิดชอบ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การเผยแพร่ข้อมูลสาธารณะ (OIT)</w:t>
      </w:r>
    </w:p>
    <w:p w14:paraId="4BA08DDE">
      <w:pPr>
        <w:widowControl w:val="0"/>
        <w:spacing w:after="0" w:line="240" w:lineRule="auto"/>
        <w:jc w:val="thaiDistribute"/>
        <w:rPr>
          <w:rFonts w:ascii="TH SarabunPSK" w:hAnsi="TH SarabunPSK" w:eastAsia="Calibri" w:cs="TH SarabunPSK"/>
          <w:sz w:val="32"/>
          <w:szCs w:val="32"/>
        </w:rPr>
      </w:pPr>
    </w:p>
    <w:p w14:paraId="15BD688F">
      <w:pPr>
        <w:pStyle w:val="9"/>
        <w:spacing w:before="120" w:after="0"/>
        <w:ind w:left="1353"/>
        <w:jc w:val="thaiDistribute"/>
        <w:rPr>
          <w:rFonts w:hint="cs" w:ascii="TH SarabunPSK" w:hAnsi="TH SarabunPSK" w:cs="TH SarabunPSK"/>
          <w:b/>
          <w:bCs/>
          <w:spacing w:val="-8"/>
          <w:sz w:val="24"/>
          <w:szCs w:val="32"/>
          <w:cs/>
          <w:lang w:val="en-US" w:bidi="th-TH"/>
        </w:rPr>
      </w:pPr>
      <w:r>
        <w:rPr>
          <w:rFonts w:ascii="TH SarabunPSK" w:hAnsi="TH SarabunPSK" w:eastAsia="Calibri" w:cs="TH SarabunPSK"/>
          <w:spacing w:val="-4"/>
          <w:sz w:val="32"/>
          <w:szCs w:val="32"/>
          <w:cs/>
        </w:rPr>
        <w:t xml:space="preserve"> </w:t>
      </w:r>
    </w:p>
    <w:p w14:paraId="1500CE1F">
      <w:pPr>
        <w:pStyle w:val="9"/>
        <w:numPr>
          <w:ilvl w:val="0"/>
          <w:numId w:val="1"/>
        </w:numPr>
        <w:ind w:left="0" w:leftChars="0" w:firstLine="720" w:firstLineChars="0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b/>
          <w:bCs/>
          <w:spacing w:val="-8"/>
          <w:sz w:val="24"/>
          <w:szCs w:val="32"/>
          <w:cs/>
          <w:lang w:val="th-TH" w:bidi="th-TH"/>
        </w:rPr>
        <w:t>ภาพกิจกรรม</w:t>
      </w:r>
      <w:r>
        <w:rPr>
          <w:rFonts w:hint="cs" w:ascii="TH SarabunPSK" w:hAnsi="TH SarabunPSK" w:cs="TH SarabunPSK"/>
          <w:b/>
          <w:bCs/>
          <w:spacing w:val="-8"/>
          <w:sz w:val="24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b/>
          <w:bCs/>
          <w:spacing w:val="-8"/>
          <w:sz w:val="24"/>
          <w:szCs w:val="32"/>
          <w:cs/>
          <w:lang w:val="th-TH" w:bidi="th-TH"/>
        </w:rPr>
        <w:t>ที่แสดงถึงการ</w:t>
      </w:r>
      <w:r>
        <w:rPr>
          <w:rFonts w:ascii="TH SarabunPSK" w:hAnsi="TH SarabunPSK" w:cs="TH SarabunPSK"/>
          <w:b/>
          <w:bCs/>
          <w:sz w:val="24"/>
          <w:szCs w:val="32"/>
          <w:cs/>
          <w:lang w:val="th-TH" w:bidi="th-TH"/>
        </w:rPr>
        <w:t>ดำเนินการตามมาตรการ</w:t>
      </w:r>
      <w:r>
        <w:rPr>
          <w:rFonts w:ascii="TH SarabunPSK" w:hAnsi="TH SarabunPSK" w:cs="TH SarabunPSK"/>
          <w:b/>
          <w:bCs/>
          <w:sz w:val="24"/>
          <w:szCs w:val="32"/>
          <w:cs/>
        </w:rPr>
        <w:t>/</w:t>
      </w:r>
      <w:r>
        <w:rPr>
          <w:rFonts w:ascii="TH SarabunPSK" w:hAnsi="TH SarabunPSK" w:cs="TH SarabunPSK"/>
          <w:b/>
          <w:bCs/>
          <w:sz w:val="24"/>
          <w:szCs w:val="32"/>
          <w:cs/>
          <w:lang w:val="th-TH" w:bidi="th-TH"/>
        </w:rPr>
        <w:t>กิจกรรม การพัฒนาการปฏิบัติงานและการ</w:t>
      </w:r>
      <w:r>
        <w:rPr>
          <w:rFonts w:hint="cs" w:ascii="TH SarabunPSK" w:hAnsi="TH SarabunPSK" w:cs="TH SarabunPSK"/>
          <w:b/>
          <w:bCs/>
          <w:sz w:val="24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b/>
          <w:bCs/>
          <w:sz w:val="24"/>
          <w:szCs w:val="32"/>
          <w:cs/>
          <w:lang w:val="th-TH" w:bidi="th-TH"/>
        </w:rPr>
        <w:t>ให้บริการเพื่อยกระดับภาพลักษณ์ ความสุจริตของสถานีตำรวจต่อสาธารณะ</w:t>
      </w:r>
    </w:p>
    <w:p w14:paraId="505DFA49">
      <w:pPr>
        <w:widowControl w:val="0"/>
        <w:spacing w:after="0" w:line="240" w:lineRule="auto"/>
        <w:ind w:firstLine="720" w:firstLineChars="0"/>
        <w:jc w:val="thaiDistribute"/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</w:pPr>
    </w:p>
    <w:p w14:paraId="32DC0C2B">
      <w:pPr>
        <w:widowControl w:val="0"/>
        <w:spacing w:after="0" w:line="240" w:lineRule="auto"/>
        <w:ind w:firstLine="720" w:firstLineChars="0"/>
        <w:jc w:val="thaiDistribute"/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</w:pPr>
    </w:p>
    <w:p w14:paraId="0488399F">
      <w:pPr>
        <w:widowControl w:val="0"/>
        <w:spacing w:after="0" w:line="240" w:lineRule="auto"/>
        <w:jc w:val="thaiDistribute"/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</w:pPr>
    </w:p>
    <w:p w14:paraId="32C199B5">
      <w:pPr>
        <w:widowControl w:val="0"/>
        <w:spacing w:after="0" w:line="240" w:lineRule="auto"/>
        <w:ind w:firstLine="720" w:firstLineChars="0"/>
        <w:jc w:val="thaiDistribute"/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</w:pPr>
      <w:r>
        <w:rPr>
          <w:rFonts w:hint="cs" w:ascii="TH SarabunPSK" w:hAnsi="TH SarabunPSK" w:eastAsia="Calibri" w:cs="TH SarabunPSK"/>
          <w:sz w:val="32"/>
          <w:szCs w:val="32"/>
          <w:cs/>
          <w:lang w:val="en-US" w:bidi="th-TH"/>
        </w:rPr>
        <w:t>-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>กําหนดแนวทางปฏิบัติเกี่ยวกับการใช้ทรัพย์สินของราชการที่ถูกต้อง และการเพื่อเผยแพร่</w:t>
      </w:r>
      <w:r>
        <w:rPr>
          <w:rFonts w:hint="cs" w:ascii="TH SarabunPSK" w:hAnsi="TH SarabunPSK" w:eastAsia="Calibri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 xml:space="preserve">ให้บุคลากรภายในได้รับทราบ และนําไปปฏิบัติวันที่ </w:t>
      </w:r>
      <w:r>
        <w:rPr>
          <w:rFonts w:hint="default" w:ascii="TH SarabunPSK" w:hAnsi="TH SarabunPSK" w:eastAsia="Calibri" w:cs="TH SarabunPSK"/>
          <w:sz w:val="32"/>
          <w:szCs w:val="32"/>
        </w:rPr>
        <w:t xml:space="preserve">15 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>พ</w:t>
      </w:r>
      <w:r>
        <w:rPr>
          <w:rFonts w:hint="default" w:ascii="TH SarabunPSK" w:hAnsi="TH SarabunPSK" w:eastAsia="Calibri" w:cs="TH SarabunPSK"/>
          <w:sz w:val="32"/>
          <w:szCs w:val="32"/>
        </w:rPr>
        <w:t>.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>ค</w:t>
      </w:r>
      <w:r>
        <w:rPr>
          <w:rFonts w:hint="default" w:ascii="TH SarabunPSK" w:hAnsi="TH SarabunPSK" w:eastAsia="Calibri" w:cs="TH SarabunPSK"/>
          <w:sz w:val="32"/>
          <w:szCs w:val="32"/>
        </w:rPr>
        <w:t>.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 xml:space="preserve">๖๙ เวลา </w:t>
      </w:r>
      <w:r>
        <w:rPr>
          <w:rFonts w:hint="default" w:ascii="TH SarabunPSK" w:hAnsi="TH SarabunPSK" w:eastAsia="Calibri" w:cs="TH SarabunPSK"/>
          <w:sz w:val="32"/>
          <w:szCs w:val="32"/>
        </w:rPr>
        <w:t>09.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>๐๐ น</w:t>
      </w:r>
      <w:r>
        <w:rPr>
          <w:rFonts w:hint="default" w:ascii="TH SarabunPSK" w:hAnsi="TH SarabunPSK" w:eastAsia="Calibri" w:cs="TH SarabunPSK"/>
          <w:sz w:val="32"/>
          <w:szCs w:val="32"/>
        </w:rPr>
        <w:t xml:space="preserve">. 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ว่าที่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พ.ต.อ.กิตติพงษ์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พรหมสุววรณ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ผกก.สภ.นาแห้ว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PSK" w:hAnsi="TH SarabunPSK" w:eastAsia="Calibri" w:cs="TH SarabunPSK"/>
          <w:sz w:val="32"/>
          <w:szCs w:val="32"/>
          <w:cs/>
          <w:lang w:val="th-TH" w:bidi="th-TH"/>
        </w:rPr>
        <w:t>และ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 xml:space="preserve"> พ</w:t>
      </w:r>
      <w:r>
        <w:rPr>
          <w:rFonts w:hint="default" w:ascii="TH SarabunPSK" w:hAnsi="TH SarabunPSK" w:eastAsia="Calibri" w:cs="TH SarabunPSK"/>
          <w:sz w:val="32"/>
          <w:szCs w:val="32"/>
        </w:rPr>
        <w:t>.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>ต</w:t>
      </w:r>
      <w:r>
        <w:rPr>
          <w:rFonts w:hint="default" w:ascii="TH SarabunPSK" w:hAnsi="TH SarabunPSK" w:eastAsia="Calibri" w:cs="TH SarabunPSK"/>
          <w:sz w:val="32"/>
          <w:szCs w:val="32"/>
        </w:rPr>
        <w:t>.</w:t>
      </w:r>
      <w:r>
        <w:rPr>
          <w:rFonts w:hint="cs" w:ascii="TH SarabunPSK" w:hAnsi="TH SarabunPSK" w:eastAsia="Calibri" w:cs="TH SarabunPSK"/>
          <w:sz w:val="32"/>
          <w:szCs w:val="32"/>
          <w:cs/>
          <w:lang w:bidi="th-TH"/>
        </w:rPr>
        <w:t>ท</w:t>
      </w:r>
      <w:r>
        <w:rPr>
          <w:rFonts w:hint="default" w:ascii="TH SarabunPSK" w:hAnsi="TH SarabunPSK" w:eastAsia="Calibri" w:cs="TH SarabunPSK"/>
          <w:sz w:val="32"/>
          <w:szCs w:val="32"/>
        </w:rPr>
        <w:t>.</w:t>
      </w:r>
      <w:r>
        <w:rPr>
          <w:rFonts w:hint="cs" w:ascii="TH SarabunPSK" w:hAnsi="TH SarabunPSK" w:eastAsia="Calibri" w:cs="TH SarabunPSK"/>
          <w:sz w:val="32"/>
          <w:szCs w:val="32"/>
          <w:cs/>
          <w:lang w:bidi="th-TH"/>
        </w:rPr>
        <w:t>ธีระพงษ์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PSK" w:hAnsi="TH SarabunPSK" w:eastAsia="Calibri" w:cs="TH SarabunPSK"/>
          <w:sz w:val="32"/>
          <w:szCs w:val="32"/>
          <w:cs/>
          <w:lang w:val="th-TH" w:bidi="th-TH"/>
        </w:rPr>
        <w:t>การบรรจง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 xml:space="preserve"> 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สว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อก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เชียงคาน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ชรก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นาแห้ว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 xml:space="preserve"> ตรวจสอบอาวุธปืนหลวงของหน่วยงานจะต้องมีการกํากับดูแลและตรวจสอบการใช้ทรัพย์สินของราชการของ</w:t>
      </w:r>
      <w:r>
        <w:rPr>
          <w:rFonts w:hint="cs" w:ascii="TH SarabunPSK" w:hAnsi="TH SarabunPSK" w:eastAsia="Calibri" w:cs="TH SarabunPSK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  <w:t>หน่วยงาน</w:t>
      </w:r>
    </w:p>
    <w:p w14:paraId="5A339FFC">
      <w:pPr>
        <w:widowControl w:val="0"/>
        <w:spacing w:after="0" w:line="240" w:lineRule="auto"/>
        <w:ind w:firstLine="720" w:firstLineChars="0"/>
        <w:jc w:val="thaiDistribute"/>
        <w:rPr>
          <w:rFonts w:hint="default" w:ascii="TH SarabunPSK" w:hAnsi="TH SarabunPSK" w:eastAsia="Calibri" w:cs="TH SarabunPSK"/>
          <w:sz w:val="32"/>
          <w:szCs w:val="32"/>
          <w:cs/>
          <w:lang w:val="th-TH" w:bidi="th-TH"/>
        </w:rPr>
      </w:pPr>
    </w:p>
    <w:p w14:paraId="4832768A">
      <w:pPr>
        <w:widowControl w:val="0"/>
        <w:spacing w:after="0" w:line="240" w:lineRule="auto"/>
        <w:jc w:val="thaiDistribute"/>
        <w:rPr>
          <w:rFonts w:ascii="TH SarabunPSK" w:hAnsi="TH SarabunPSK" w:eastAsia="Calibri" w:cs="TH SarabunPSK"/>
          <w:sz w:val="32"/>
          <w:szCs w:val="32"/>
        </w:rPr>
      </w:pPr>
    </w:p>
    <w:p w14:paraId="52FA7867">
      <w:pPr>
        <w:pStyle w:val="9"/>
        <w:spacing w:before="120" w:after="0"/>
        <w:ind w:left="0" w:leftChars="0" w:firstLine="0" w:firstLineChars="0"/>
        <w:jc w:val="thaiDistribute"/>
        <w:rPr>
          <w:rFonts w:hint="cs" w:ascii="TH SarabunPSK" w:hAnsi="TH SarabunPSK" w:eastAsia="Calibri" w:cs="TH SarabunPSK"/>
          <w:spacing w:val="-4"/>
          <w:sz w:val="32"/>
          <w:szCs w:val="32"/>
          <w:lang w:bidi="th-TH"/>
        </w:rPr>
      </w:pPr>
      <w:r>
        <w:rPr>
          <w:rFonts w:hint="cs" w:ascii="TH SarabunPSK" w:hAnsi="TH SarabunPSK" w:eastAsia="Calibri" w:cs="TH SarabunPSK"/>
          <w:spacing w:val="-4"/>
          <w:sz w:val="32"/>
          <w:szCs w:val="32"/>
          <w:lang w:bidi="th-TH"/>
        </w:rPr>
        <w:drawing>
          <wp:inline distT="0" distB="0" distL="114300" distR="114300">
            <wp:extent cx="2809875" cy="1581150"/>
            <wp:effectExtent l="0" t="0" r="9525" b="0"/>
            <wp:docPr id="20" name="Picture 20" descr="445682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445682_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eastAsia="Calibri" w:cs="TH SarabunPSK"/>
          <w:spacing w:val="-4"/>
          <w:sz w:val="32"/>
          <w:szCs w:val="32"/>
          <w:lang w:bidi="th-TH"/>
        </w:rPr>
        <w:drawing>
          <wp:inline distT="0" distB="0" distL="114300" distR="114300">
            <wp:extent cx="2809240" cy="1581150"/>
            <wp:effectExtent l="0" t="0" r="10160" b="0"/>
            <wp:docPr id="19" name="Picture 19" descr="44568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445685_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092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ascii="TH SarabunPSK" w:hAnsi="TH SarabunPSK" w:eastAsia="Calibri" w:cs="TH SarabunPSK"/>
          <w:spacing w:val="-4"/>
          <w:sz w:val="32"/>
          <w:szCs w:val="32"/>
          <w:lang w:bidi="th-TH"/>
        </w:rPr>
        <w:drawing>
          <wp:inline distT="0" distB="0" distL="114300" distR="114300">
            <wp:extent cx="2826385" cy="1590675"/>
            <wp:effectExtent l="0" t="0" r="12065" b="9525"/>
            <wp:docPr id="18" name="Picture 18" descr="445684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445684_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eastAsia="Calibri" w:cs="TH SarabunPSK"/>
          <w:spacing w:val="-4"/>
          <w:sz w:val="32"/>
          <w:szCs w:val="32"/>
          <w:lang w:bidi="th-TH"/>
        </w:rPr>
        <w:drawing>
          <wp:inline distT="0" distB="0" distL="114300" distR="114300">
            <wp:extent cx="2813050" cy="1583055"/>
            <wp:effectExtent l="0" t="0" r="6350" b="17145"/>
            <wp:docPr id="17" name="Picture 17" descr="44568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445683_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9F350">
      <w:pPr>
        <w:pStyle w:val="9"/>
        <w:spacing w:before="120" w:after="0"/>
        <w:ind w:left="1353"/>
        <w:jc w:val="thaiDistribute"/>
        <w:rPr>
          <w:rFonts w:ascii="TH SarabunPSK" w:hAnsi="TH SarabunPSK" w:eastAsia="Calibri" w:cs="TH SarabunPSK"/>
          <w:spacing w:val="-4"/>
          <w:sz w:val="32"/>
          <w:szCs w:val="32"/>
        </w:rPr>
      </w:pPr>
    </w:p>
    <w:p w14:paraId="77765B3A">
      <w:pPr>
        <w:pStyle w:val="9"/>
        <w:spacing w:before="120" w:after="0"/>
        <w:ind w:left="1353"/>
        <w:jc w:val="thaiDistribute"/>
        <w:rPr>
          <w:rFonts w:ascii="TH SarabunPSK" w:hAnsi="TH SarabunPSK" w:eastAsia="Calibri" w:cs="TH SarabunPSK"/>
          <w:spacing w:val="-4"/>
          <w:sz w:val="32"/>
          <w:szCs w:val="32"/>
        </w:rPr>
      </w:pPr>
    </w:p>
    <w:p w14:paraId="583A0CE3">
      <w:pPr>
        <w:pStyle w:val="9"/>
        <w:spacing w:before="120" w:after="0"/>
        <w:ind w:left="0" w:leftChars="0" w:firstLine="720" w:firstLineChars="0"/>
        <w:jc w:val="both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</w:pPr>
    </w:p>
    <w:p w14:paraId="48459DC3">
      <w:pPr>
        <w:pStyle w:val="9"/>
        <w:spacing w:before="120" w:after="0"/>
        <w:ind w:left="0" w:leftChars="0" w:firstLine="720" w:firstLineChars="0"/>
        <w:jc w:val="both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</w:pPr>
    </w:p>
    <w:p w14:paraId="4CC82F71">
      <w:pPr>
        <w:pStyle w:val="9"/>
        <w:spacing w:before="120" w:after="0"/>
        <w:ind w:left="0" w:leftChars="0" w:firstLine="720" w:firstLineChars="0"/>
        <w:jc w:val="both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</w:pPr>
    </w:p>
    <w:p w14:paraId="4634D293">
      <w:pPr>
        <w:pStyle w:val="9"/>
        <w:spacing w:before="120" w:after="0"/>
        <w:ind w:left="0" w:leftChars="0" w:firstLine="720" w:firstLineChars="0"/>
        <w:jc w:val="both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</w:pPr>
    </w:p>
    <w:p w14:paraId="52CF2ED0">
      <w:pPr>
        <w:pStyle w:val="9"/>
        <w:spacing w:before="120" w:after="0"/>
        <w:ind w:left="0" w:leftChars="0" w:firstLine="720" w:firstLineChars="0"/>
        <w:jc w:val="both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</w:pPr>
    </w:p>
    <w:p w14:paraId="6B97D961">
      <w:pPr>
        <w:pStyle w:val="9"/>
        <w:spacing w:before="120" w:after="0"/>
        <w:ind w:left="0" w:leftChars="0" w:firstLine="720" w:firstLineChars="0"/>
        <w:jc w:val="both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</w:pPr>
    </w:p>
    <w:p w14:paraId="230B7DBD">
      <w:pPr>
        <w:pStyle w:val="9"/>
        <w:spacing w:before="120" w:after="0"/>
        <w:ind w:left="0" w:leftChars="0" w:firstLine="0" w:firstLineChars="0"/>
        <w:jc w:val="both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</w:pPr>
      <w:bookmarkStart w:id="0" w:name="_GoBack"/>
      <w:bookmarkEnd w:id="0"/>
    </w:p>
    <w:p w14:paraId="33F831FA">
      <w:pPr>
        <w:pStyle w:val="9"/>
        <w:spacing w:before="120" w:after="0"/>
        <w:ind w:left="0" w:leftChars="0" w:firstLine="720" w:firstLineChars="0"/>
        <w:jc w:val="both"/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</w:pP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อบรมเสริมสร้างคุณธรรมแก่ข้าราชการตํารวจแสดงถึงเจตนารมณ์ในการปฏิบัติหน้าที่ด้วยความโปร่งใสสุจริต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และ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ไม่รับสินบน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โดยเป็นการกําชับแนวทางการปฏิบัติให้เจ้าหน้าที่ทุกนายยึดถือกฎหมายระเบียบวินัย และ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จริยธรรม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ของข้าราชการตํารวจ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อย่างเคร่งครัดรวมถึงเน้นย้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ำ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การให้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บริการประชาชนด้วยความเป็นธรรม ไม่เลือก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ปฏิบัติ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และไม่แสวงหาผลประโยชน์โดย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มิชอบจากการปฏิบัติหน้าที่ เพื่อสร้างความเชื่อมั่นและศรัทธา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ให้แก่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ประชาชน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ต่อองค์กรตํารวจเพื่อเผยแพร่ให้บุคลากรภายในได้รับทราบ และนําไปปฏิบัติวันที่ 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>5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พ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>.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ค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>. 6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๘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            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เวลา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>0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>8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 xml:space="preserve">.00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น</w:t>
      </w:r>
      <w:r>
        <w:rPr>
          <w:rFonts w:hint="default" w:ascii="TH SarabunPSK" w:hAnsi="TH SarabunPSK" w:eastAsia="Calibri" w:cs="TH SarabunPSK"/>
          <w:spacing w:val="-4"/>
          <w:sz w:val="32"/>
          <w:szCs w:val="32"/>
        </w:rPr>
        <w:t>.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bidi="th-TH"/>
        </w:rPr>
        <w:t>ว่า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าที่</w:t>
      </w:r>
      <w:r>
        <w:rPr>
          <w:rFonts w:hint="cs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พ.ต.อ.กิตติพงษ์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en-US" w:bidi="th-TH"/>
        </w:rPr>
        <w:t xml:space="preserve"> พรหมสุววรณ</w:t>
      </w:r>
      <w:r>
        <w:rPr>
          <w:rFonts w:hint="default"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 xml:space="preserve"> ผกก.สภ.นาแห้ว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 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อบรบ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คุณธรรม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จริยธรรม</w:t>
      </w:r>
      <w:r>
        <w:rPr>
          <w:rFonts w:ascii="TH SarabunPSK" w:hAnsi="TH SarabunPSK" w:cs="TH SarabunPSK"/>
          <w:b w:val="0"/>
          <w:bCs w:val="0"/>
          <w:sz w:val="24"/>
          <w:szCs w:val="32"/>
          <w:cs/>
          <w:lang w:val="th-TH" w:bidi="th-TH"/>
        </w:rPr>
        <w:t>ความสุจริต</w:t>
      </w:r>
      <w:r>
        <w:rPr>
          <w:rFonts w:hint="cs" w:ascii="TH SarabunPSK" w:hAnsi="TH SarabunPSK" w:cs="TH SarabunPSK"/>
          <w:b w:val="0"/>
          <w:bCs w:val="0"/>
          <w:sz w:val="24"/>
          <w:szCs w:val="32"/>
          <w:cs/>
          <w:lang w:val="en-US" w:bidi="th-TH"/>
        </w:rPr>
        <w:t xml:space="preserve"> </w:t>
      </w:r>
      <w:r>
        <w:rPr>
          <w:rFonts w:ascii="TH SarabunPSK" w:hAnsi="TH SarabunPSK" w:cs="TH SarabunPSK"/>
          <w:b w:val="0"/>
          <w:bCs w:val="0"/>
          <w:sz w:val="24"/>
          <w:szCs w:val="32"/>
          <w:cs/>
          <w:lang w:val="th-TH" w:bidi="th-TH"/>
        </w:rPr>
        <w:t>ของสถานีตำรวจ</w:t>
      </w:r>
      <w:r>
        <w:rPr>
          <w:rFonts w:hint="cs" w:ascii="TH SarabunPSK" w:hAnsi="TH SarabunPSK" w:cs="TH SarabunPSK"/>
          <w:b w:val="0"/>
          <w:bCs w:val="0"/>
          <w:sz w:val="24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cs="TH SarabunPSK"/>
          <w:b w:val="0"/>
          <w:bCs w:val="0"/>
          <w:sz w:val="24"/>
          <w:szCs w:val="32"/>
          <w:cs/>
          <w:lang w:val="th-TH" w:bidi="th-TH"/>
        </w:rPr>
        <w:t>และ</w:t>
      </w:r>
      <w:r>
        <w:rPr>
          <w:rFonts w:ascii="TH SarabunPSK" w:hAnsi="TH SarabunPSK" w:cs="TH SarabunPSK"/>
          <w:b w:val="0"/>
          <w:bCs w:val="0"/>
          <w:sz w:val="24"/>
          <w:szCs w:val="32"/>
          <w:cs/>
          <w:lang w:val="th-TH" w:bidi="th-TH"/>
        </w:rPr>
        <w:t>ต่อสาธารณะ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แก่ข้าราชการตํารวจ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สภ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>.นาแห้ว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 xml:space="preserve"> เพื่อให้ข้าราชการตํารวจ ได้รับทราบ แนวทางการดําเนินงาน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ของสถานีตํารวจภูธร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th-TH" w:bidi="th-TH"/>
        </w:rPr>
        <w:t>นาแห้ว</w:t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</w:p>
    <w:p w14:paraId="526E7AAC">
      <w:pPr>
        <w:pStyle w:val="9"/>
        <w:spacing w:before="120" w:after="0"/>
        <w:ind w:left="0" w:leftChars="0" w:firstLine="0" w:firstLineChars="0"/>
        <w:jc w:val="both"/>
        <w:rPr>
          <w:rFonts w:hint="default" w:ascii="TH SarabunPSK" w:hAnsi="TH SarabunPSK" w:eastAsia="Calibri" w:cs="TH SarabunPSK"/>
          <w:spacing w:val="-4"/>
          <w:sz w:val="32"/>
          <w:szCs w:val="32"/>
          <w:cs/>
          <w:lang w:val="en-US" w:bidi="th-TH"/>
        </w:rPr>
      </w:pPr>
    </w:p>
    <w:p w14:paraId="37F85C94">
      <w:pPr>
        <w:pStyle w:val="9"/>
        <w:spacing w:before="120" w:after="0"/>
        <w:ind w:left="0" w:leftChars="0" w:firstLine="0" w:firstLineChars="0"/>
        <w:jc w:val="left"/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eastAsia="Calibri" w:cs="TH SarabunPSK"/>
          <w:spacing w:val="-4"/>
          <w:sz w:val="32"/>
          <w:szCs w:val="32"/>
          <w:lang w:bidi="th-TH"/>
        </w:rPr>
        <w:drawing>
          <wp:inline distT="0" distB="0" distL="114300" distR="114300">
            <wp:extent cx="2800350" cy="2102485"/>
            <wp:effectExtent l="0" t="0" r="0" b="12065"/>
            <wp:docPr id="21" name="Picture 21" descr="S__11983259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S__119832590_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840990" cy="2132330"/>
            <wp:effectExtent l="0" t="0" r="16510" b="1270"/>
            <wp:docPr id="23" name="Picture 23" descr="S__11983258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S__119832587_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10D1B">
      <w:pPr>
        <w:pStyle w:val="9"/>
        <w:spacing w:before="120" w:after="0"/>
        <w:ind w:left="0" w:leftChars="0" w:firstLine="0" w:firstLineChars="0"/>
        <w:jc w:val="both"/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</w:pPr>
    </w:p>
    <w:p w14:paraId="7C866FE1">
      <w:pPr>
        <w:pStyle w:val="9"/>
        <w:spacing w:before="120" w:after="0"/>
        <w:ind w:left="0" w:leftChars="0" w:firstLine="0" w:firstLineChars="0"/>
        <w:jc w:val="both"/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 xml:space="preserve">วันที่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 xml:space="preserve">20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 xml:space="preserve">มกราคม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2569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ว่าที่พ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.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ต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.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อ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.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กิตติพงษ์ หรหมสุววรณ ผู้กำกับการสถานีตำรวจภูธรนาแห้ว ประกาศ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 xml:space="preserve">นำนโยบายการต่อต้านการรับสินบน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 xml:space="preserve">(Anti – Bribery Policy)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และมอบรางวัลสำหรับการทำงาน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ให้กับเจ้าหน้าที่ตำรวจ สภ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.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นาแห้ว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ในการปฎิบัติหน้าที่ช่วงเทศการปีใหม่ ซึ่งได้นำแนวทางการทำงาน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โดยการ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ต่อต้านรับสินบนและเพื่อให้นำแนวทางการปฏิบัตินี้ปฎิบัติไปอย่างต่อเนื่อง ว่า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en-US" w:bidi="th-TH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พ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.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ต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.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อ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.</w:t>
      </w:r>
      <w:r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กิตติพงษ์ หรหมสุววรณ ผู้กำกับการสถานีตำารวจภูธรนาแห้ว ยังได้มีการอบรมเน้นย้ำในการปล่อยแถวเคราพธงชาติทุกครั้ง</w:t>
      </w:r>
    </w:p>
    <w:p w14:paraId="1BD627B4">
      <w:pPr>
        <w:pStyle w:val="9"/>
        <w:spacing w:before="120" w:after="0"/>
        <w:ind w:left="0" w:leftChars="0" w:firstLine="0" w:firstLineChars="0"/>
        <w:jc w:val="both"/>
        <w:rPr>
          <w:rFonts w:hint="cs" w:ascii="TH SarabunPSK" w:hAnsi="TH SarabunPSK" w:cs="TH SarabunPSK"/>
          <w:b w:val="0"/>
          <w:bCs w:val="0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</w:pPr>
    </w:p>
    <w:p w14:paraId="4AE11549">
      <w:pPr>
        <w:pStyle w:val="9"/>
        <w:spacing w:before="120" w:after="0"/>
        <w:ind w:left="0" w:leftChars="0" w:firstLine="0" w:firstLineChars="0"/>
        <w:jc w:val="left"/>
        <w:rPr>
          <w:rFonts w:ascii="TH SarabunPSK" w:hAnsi="TH SarabunPSK" w:cs="TH SarabunPSK"/>
          <w:b/>
          <w:bCs/>
          <w:color w:val="000000" w:themeColor="text1"/>
          <w:spacing w:val="-8"/>
          <w:sz w:val="32"/>
          <w:szCs w:val="32"/>
          <w:cs/>
          <w14:textFill>
            <w14:solidFill>
              <w14:schemeClr w14:val="tx1"/>
            </w14:solidFill>
          </w14:textFill>
        </w:rPr>
      </w:pPr>
      <w:r>
        <w:rPr>
          <w:rFonts w:hint="cs" w:ascii="TH SarabunPSK" w:hAnsi="TH SarabunPSK" w:eastAsia="Calibri" w:cs="TH SarabunPSK"/>
          <w:spacing w:val="-4"/>
          <w:sz w:val="32"/>
          <w:szCs w:val="32"/>
          <w:lang w:bidi="th-TH"/>
        </w:rPr>
        <w:drawing>
          <wp:inline distT="0" distB="0" distL="114300" distR="114300">
            <wp:extent cx="2800350" cy="2102485"/>
            <wp:effectExtent l="0" t="0" r="0" b="12065"/>
            <wp:docPr id="24" name="Picture 24" descr="D:/พนมหัตถ์/ita 2569/014/018/431290_0.jpg43129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:/พนมหัตถ์/ita 2569/014/018/431290_0.jpg431290_0"/>
                    <pic:cNvPicPr>
                      <a:picLocks noChangeAspect="1"/>
                    </pic:cNvPicPr>
                  </pic:nvPicPr>
                  <pic:blipFill>
                    <a:blip r:embed="rId24"/>
                    <a:srcRect l="12534" r="12534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ascii="TH SarabunPSK" w:hAnsi="TH SarabunPSK" w:eastAsia="Calibri" w:cs="TH SarabunPSK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840990" cy="2132330"/>
            <wp:effectExtent l="0" t="0" r="16510" b="1270"/>
            <wp:docPr id="25" name="Picture 25" descr="D:/พนมหัตถ์/ita 2569/014/018/431295_0.jpg43129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:/พนมหัตถ์/ita 2569/014/018/431295_0.jpg431295_0"/>
                    <pic:cNvPicPr>
                      <a:picLocks noChangeAspect="1"/>
                    </pic:cNvPicPr>
                  </pic:nvPicPr>
                  <pic:blipFill>
                    <a:blip r:embed="rId25"/>
                    <a:srcRect l="12522" r="12522"/>
                    <a:stretch>
                      <a:fillRect/>
                    </a:stretch>
                  </pic:blipFill>
                  <pic:spPr>
                    <a:xfrm>
                      <a:off x="0" y="0"/>
                      <a:ext cx="2840990" cy="213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default"/>
    <w:sig w:usb0="00000000" w:usb1="00000000" w:usb2="00000000" w:usb3="00000000" w:csb0="00010183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D20163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AA6BA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E7E62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1624C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E9C27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EDE07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2589C4"/>
    <w:multiLevelType w:val="singleLevel"/>
    <w:tmpl w:val="882589C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applyBreakingRules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F1"/>
    <w:rsid w:val="00012284"/>
    <w:rsid w:val="000124A2"/>
    <w:rsid w:val="000179B2"/>
    <w:rsid w:val="00063294"/>
    <w:rsid w:val="00076BFA"/>
    <w:rsid w:val="00083510"/>
    <w:rsid w:val="0009043B"/>
    <w:rsid w:val="000A3280"/>
    <w:rsid w:val="000C0DC8"/>
    <w:rsid w:val="000C5A9F"/>
    <w:rsid w:val="00100135"/>
    <w:rsid w:val="00103D7B"/>
    <w:rsid w:val="001071D4"/>
    <w:rsid w:val="00125849"/>
    <w:rsid w:val="001303FF"/>
    <w:rsid w:val="0015263E"/>
    <w:rsid w:val="00183B54"/>
    <w:rsid w:val="00193680"/>
    <w:rsid w:val="001B1303"/>
    <w:rsid w:val="0020195D"/>
    <w:rsid w:val="00205B2F"/>
    <w:rsid w:val="00254AF8"/>
    <w:rsid w:val="00257EED"/>
    <w:rsid w:val="002A685A"/>
    <w:rsid w:val="002E18E5"/>
    <w:rsid w:val="002E7487"/>
    <w:rsid w:val="002F3D40"/>
    <w:rsid w:val="003044FA"/>
    <w:rsid w:val="00304C31"/>
    <w:rsid w:val="00306B0D"/>
    <w:rsid w:val="00316949"/>
    <w:rsid w:val="00322D83"/>
    <w:rsid w:val="00327377"/>
    <w:rsid w:val="00371BFF"/>
    <w:rsid w:val="003960E8"/>
    <w:rsid w:val="003A1EE4"/>
    <w:rsid w:val="003D71FD"/>
    <w:rsid w:val="003D7FBB"/>
    <w:rsid w:val="003E7D5D"/>
    <w:rsid w:val="00411607"/>
    <w:rsid w:val="00411E7B"/>
    <w:rsid w:val="00412353"/>
    <w:rsid w:val="00416D41"/>
    <w:rsid w:val="00463A51"/>
    <w:rsid w:val="00472C2A"/>
    <w:rsid w:val="004B07E7"/>
    <w:rsid w:val="004B3E74"/>
    <w:rsid w:val="004C4969"/>
    <w:rsid w:val="004D2E1F"/>
    <w:rsid w:val="004D35B5"/>
    <w:rsid w:val="004E5842"/>
    <w:rsid w:val="004F0C36"/>
    <w:rsid w:val="00504886"/>
    <w:rsid w:val="00516091"/>
    <w:rsid w:val="005379E8"/>
    <w:rsid w:val="00542FBB"/>
    <w:rsid w:val="00564D41"/>
    <w:rsid w:val="005A16FE"/>
    <w:rsid w:val="005B0088"/>
    <w:rsid w:val="005D1227"/>
    <w:rsid w:val="005E00B4"/>
    <w:rsid w:val="00612C4B"/>
    <w:rsid w:val="00613AA2"/>
    <w:rsid w:val="00614C8C"/>
    <w:rsid w:val="006465F7"/>
    <w:rsid w:val="00647CB9"/>
    <w:rsid w:val="00651CE6"/>
    <w:rsid w:val="006811DB"/>
    <w:rsid w:val="00681E32"/>
    <w:rsid w:val="0068411D"/>
    <w:rsid w:val="006C1BF1"/>
    <w:rsid w:val="006E2B30"/>
    <w:rsid w:val="00723EED"/>
    <w:rsid w:val="007408DB"/>
    <w:rsid w:val="00792EB9"/>
    <w:rsid w:val="00794214"/>
    <w:rsid w:val="00795A37"/>
    <w:rsid w:val="007B4B90"/>
    <w:rsid w:val="007B6E2C"/>
    <w:rsid w:val="007D74EB"/>
    <w:rsid w:val="007E488E"/>
    <w:rsid w:val="008223D7"/>
    <w:rsid w:val="00830FFD"/>
    <w:rsid w:val="00832249"/>
    <w:rsid w:val="00842311"/>
    <w:rsid w:val="00862C80"/>
    <w:rsid w:val="00863B2A"/>
    <w:rsid w:val="0086513C"/>
    <w:rsid w:val="00870933"/>
    <w:rsid w:val="00887740"/>
    <w:rsid w:val="00892FF3"/>
    <w:rsid w:val="00895078"/>
    <w:rsid w:val="008A3DDB"/>
    <w:rsid w:val="008C1775"/>
    <w:rsid w:val="008C35AB"/>
    <w:rsid w:val="008D2C2A"/>
    <w:rsid w:val="00900B1B"/>
    <w:rsid w:val="00902658"/>
    <w:rsid w:val="0090504D"/>
    <w:rsid w:val="0090554E"/>
    <w:rsid w:val="009245D3"/>
    <w:rsid w:val="009333B7"/>
    <w:rsid w:val="00941DCD"/>
    <w:rsid w:val="00944938"/>
    <w:rsid w:val="00945325"/>
    <w:rsid w:val="00981DA2"/>
    <w:rsid w:val="009A2CEE"/>
    <w:rsid w:val="009A471B"/>
    <w:rsid w:val="009A58F2"/>
    <w:rsid w:val="009D279E"/>
    <w:rsid w:val="00A05675"/>
    <w:rsid w:val="00A1472E"/>
    <w:rsid w:val="00A16831"/>
    <w:rsid w:val="00A1709F"/>
    <w:rsid w:val="00A24F22"/>
    <w:rsid w:val="00A2776D"/>
    <w:rsid w:val="00A36D5B"/>
    <w:rsid w:val="00A52034"/>
    <w:rsid w:val="00A52564"/>
    <w:rsid w:val="00A6331C"/>
    <w:rsid w:val="00A67972"/>
    <w:rsid w:val="00A83A6B"/>
    <w:rsid w:val="00A86EB7"/>
    <w:rsid w:val="00A96D7A"/>
    <w:rsid w:val="00AA3DDF"/>
    <w:rsid w:val="00AA7A35"/>
    <w:rsid w:val="00AA7B64"/>
    <w:rsid w:val="00AC0F62"/>
    <w:rsid w:val="00AD34E0"/>
    <w:rsid w:val="00AE0612"/>
    <w:rsid w:val="00AF2659"/>
    <w:rsid w:val="00B0460A"/>
    <w:rsid w:val="00B1610A"/>
    <w:rsid w:val="00B33C6F"/>
    <w:rsid w:val="00B44003"/>
    <w:rsid w:val="00B53F5B"/>
    <w:rsid w:val="00B61F42"/>
    <w:rsid w:val="00B9591B"/>
    <w:rsid w:val="00BA063A"/>
    <w:rsid w:val="00BA1C59"/>
    <w:rsid w:val="00BB5A7E"/>
    <w:rsid w:val="00BC3F03"/>
    <w:rsid w:val="00BD4C07"/>
    <w:rsid w:val="00BD5E91"/>
    <w:rsid w:val="00BE3F70"/>
    <w:rsid w:val="00C0250C"/>
    <w:rsid w:val="00C27CA1"/>
    <w:rsid w:val="00C32159"/>
    <w:rsid w:val="00C33DC2"/>
    <w:rsid w:val="00C5503B"/>
    <w:rsid w:val="00C735F1"/>
    <w:rsid w:val="00C90D81"/>
    <w:rsid w:val="00CB4F7E"/>
    <w:rsid w:val="00CB63D1"/>
    <w:rsid w:val="00CC793F"/>
    <w:rsid w:val="00CE4300"/>
    <w:rsid w:val="00CE4507"/>
    <w:rsid w:val="00CF1303"/>
    <w:rsid w:val="00CF1BD0"/>
    <w:rsid w:val="00D12D84"/>
    <w:rsid w:val="00D20A8F"/>
    <w:rsid w:val="00D22368"/>
    <w:rsid w:val="00D41753"/>
    <w:rsid w:val="00D43792"/>
    <w:rsid w:val="00D47A95"/>
    <w:rsid w:val="00D53903"/>
    <w:rsid w:val="00D63D70"/>
    <w:rsid w:val="00D92DE9"/>
    <w:rsid w:val="00DC6E90"/>
    <w:rsid w:val="00DD0CEB"/>
    <w:rsid w:val="00E27746"/>
    <w:rsid w:val="00E41339"/>
    <w:rsid w:val="00E51354"/>
    <w:rsid w:val="00E66E85"/>
    <w:rsid w:val="00E91697"/>
    <w:rsid w:val="00EA183D"/>
    <w:rsid w:val="00EA636F"/>
    <w:rsid w:val="00EB1C31"/>
    <w:rsid w:val="00EC1CAD"/>
    <w:rsid w:val="00ED262D"/>
    <w:rsid w:val="00F329A8"/>
    <w:rsid w:val="00F363F3"/>
    <w:rsid w:val="00F40077"/>
    <w:rsid w:val="00F62B68"/>
    <w:rsid w:val="00F76642"/>
    <w:rsid w:val="00F80A34"/>
    <w:rsid w:val="00F93FDE"/>
    <w:rsid w:val="00FA079A"/>
    <w:rsid w:val="00FA7699"/>
    <w:rsid w:val="00FF414C"/>
    <w:rsid w:val="00FF51BE"/>
    <w:rsid w:val="00FF57CB"/>
    <w:rsid w:val="00FF5949"/>
    <w:rsid w:val="264E512C"/>
    <w:rsid w:val="7BD0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3"/>
    <w:qFormat/>
    <w:uiPriority w:val="34"/>
    <w:pPr>
      <w:ind w:left="720"/>
      <w:contextualSpacing/>
    </w:pPr>
  </w:style>
  <w:style w:type="character" w:customStyle="1" w:styleId="10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  <w:style w:type="character" w:customStyle="1" w:styleId="11">
    <w:name w:val="หัวกระดาษ อักขระ"/>
    <w:basedOn w:val="2"/>
    <w:link w:val="6"/>
    <w:qFormat/>
    <w:uiPriority w:val="99"/>
  </w:style>
  <w:style w:type="character" w:customStyle="1" w:styleId="12">
    <w:name w:val="ท้ายกระดาษ อักขระ"/>
    <w:basedOn w:val="2"/>
    <w:link w:val="5"/>
    <w:uiPriority w:val="99"/>
  </w:style>
  <w:style w:type="character" w:customStyle="1" w:styleId="13">
    <w:name w:val="รายการย่อหน้า อักขระ"/>
    <w:link w:val="9"/>
    <w:qFormat/>
    <w:locked/>
    <w:uiPriority w:val="34"/>
  </w:style>
  <w:style w:type="table" w:customStyle="1" w:styleId="14">
    <w:name w:val="เส้นตาราง1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numbering" Target="numbering.xml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D605C-FAC2-4494-99B3-22CEE13E8D4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</Words>
  <Characters>1194</Characters>
  <Lines>17</Lines>
  <Paragraphs>4</Paragraphs>
  <TotalTime>4</TotalTime>
  <ScaleCrop>false</ScaleCrop>
  <LinksUpToDate>false</LinksUpToDate>
  <CharactersWithSpaces>1373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2026-04-07T04:22:00Z</dcterms:created>
  <dc:creator>Supawat Sornla</dc:creator>
  <cp:lastModifiedBy>WPS_1707897342</cp:lastModifiedBy>
  <cp:lastPrinted>2026-04-27T06:43:00Z</cp:lastPrinted>
  <dcterms:modified xsi:type="dcterms:W3CDTF">2026-06-30T05:03:25Z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  <property fmtid="{D5CDD505-2E9C-101B-9397-08002B2CF9AE}" pid="3" name="KSOTemplateDocerSaveRecord">
    <vt:lpwstr>eyJoZGlkIjoiNWNlMGYyZmUyMjQ0M2I3NDk5Mzg0NGVhY2NhMWU1ZDciLCJ1c2VySWQiOiI4ODEzNzg2NjAwMjM3In0=</vt:lpwstr>
  </property>
  <property fmtid="{D5CDD505-2E9C-101B-9397-08002B2CF9AE}" pid="4" name="KSOProductBuildVer">
    <vt:lpwstr>1033-12.1.0.26880</vt:lpwstr>
  </property>
  <property fmtid="{D5CDD505-2E9C-101B-9397-08002B2CF9AE}" pid="5" name="ICV">
    <vt:lpwstr>EF29E2FD84DC43F899D44FF7297BD0D4_13</vt:lpwstr>
  </property>
</Properties>
</file>