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85C3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14:textFill>
            <w14:solidFill>
              <w14:schemeClr w14:val="bg1"/>
            </w14:solidFill>
          </w14:textFill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14:textFill>
            <w14:solidFill>
              <w14:schemeClr w14:val="bg1"/>
            </w14:solidFill>
          </w14:textFill>
        </w:rPr>
        <w:t>..........................</w:t>
      </w:r>
    </w:p>
    <w:p w14:paraId="01579D4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14:textFill>
            <w14:solidFill>
              <w14:schemeClr w14:val="bg1"/>
            </w14:solidFill>
          </w14:textFill>
        </w:rPr>
      </w:pPr>
      <w:r>
        <w:rPr>
          <w:rFonts w:ascii="TH SarabunPSK" w:hAnsi="TH SarabunPSK" w:cs="TH SarabunP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57785</wp:posOffset>
            </wp:positionV>
            <wp:extent cx="648970" cy="709930"/>
            <wp:effectExtent l="0" t="0" r="0" b="0"/>
            <wp:wrapNone/>
            <wp:docPr id="3" name="รูปภาพ 1" descr="ครุฑ (โปร่งใส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1" descr="ครุฑ (โปร่งใส)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97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th-TH" w:bidi="th-TH"/>
          <w14:textFill>
            <w14:solidFill>
              <w14:schemeClr w14:val="bg1"/>
            </w14:solidFill>
          </w14:textFill>
        </w:rPr>
        <w:t xml:space="preserve">เรื่อง นโยบายต่อต้านการรับสินบน </w:t>
      </w:r>
    </w:p>
    <w:p w14:paraId="20F0CDE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14:textFill>
            <w14:solidFill>
              <w14:schemeClr w14:val="bg1"/>
            </w14:solidFill>
          </w14:textFill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14:textFill>
            <w14:solidFill>
              <w14:schemeClr w14:val="bg1"/>
            </w14:solidFill>
          </w14:textFill>
        </w:rPr>
        <w:t>(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14:textFill>
            <w14:solidFill>
              <w14:schemeClr w14:val="bg1"/>
            </w14:solidFill>
          </w14:textFill>
        </w:rPr>
        <w:t>Anti-Bribery Policy</w:t>
      </w:r>
    </w:p>
    <w:p w14:paraId="210E5689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B373F9">
      <w:pPr>
        <w:spacing w:after="0" w:line="240" w:lineRule="auto"/>
        <w:jc w:val="center"/>
        <w:rPr>
          <w:rFonts w:hint="cs" w:ascii="TH SarabunPSK" w:hAnsi="TH SarabunPSK" w:cs="TH SarabunPSK"/>
          <w:b/>
          <w:bCs/>
          <w:sz w:val="32"/>
          <w:szCs w:val="32"/>
          <w:lang w:val="en-US"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ประกาศสถานีสถานีตำรวจภูธร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นาแห้ว</w:t>
      </w:r>
    </w:p>
    <w:p w14:paraId="05275C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เรื่อง นโยบายต่อต้านการรับสินบน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Anti-Bribery Policy)</w:t>
      </w:r>
    </w:p>
    <w:p w14:paraId="06D373CA">
      <w:pPr>
        <w:spacing w:line="240" w:lineRule="auto"/>
        <w:jc w:val="center"/>
        <w:rPr>
          <w:rFonts w:hint="default" w:ascii="TH SarabunPSK" w:hAnsi="TH SarabunPSK" w:cs="TH SarabunPSK"/>
          <w:b/>
          <w:bCs/>
          <w:sz w:val="32"/>
          <w:szCs w:val="32"/>
          <w:lang w:val="en-US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ประจำปีงบประมาณ พ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hint="default" w:ascii="TH SarabunPSK" w:hAnsi="TH SarabunPSK" w:cs="TH SarabunPSK"/>
          <w:b/>
          <w:bCs/>
          <w:sz w:val="32"/>
          <w:szCs w:val="32"/>
          <w:lang w:val="en-US"/>
        </w:rPr>
        <w:t>9</w:t>
      </w:r>
      <w:bookmarkStart w:id="2" w:name="_GoBack"/>
      <w:bookmarkEnd w:id="2"/>
    </w:p>
    <w:p w14:paraId="568FE224">
      <w:pPr>
        <w:spacing w:after="0" w:line="240" w:lineRule="auto"/>
        <w:ind w:firstLine="720" w:firstLineChars="0"/>
        <w:jc w:val="both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ตามพระราชบัญญัติประกอบรัฐธรรมนูญว่าด้วยการป้องกันและปราบปรามการทุจริต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๒๕๖๑ มาตรา </w:t>
      </w:r>
      <w:r>
        <w:rPr>
          <w:rFonts w:ascii="TH SarabunPSK" w:hAnsi="TH SarabunPSK" w:cs="TH SarabunPSK"/>
          <w:sz w:val="32"/>
          <w:szCs w:val="32"/>
          <w:cs/>
        </w:rPr>
        <w:t xml:space="preserve">128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วรรคหนึ่ง ได้กำหนดห้ามมิให้เจ้าพนักงานของรัฐผู้ใดรับทรัพย์สินหรือประโยชน์อื่นใดอันอาจ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คำนวณเป็นเงินได้จากผู้ใด นอกเหนือจากทรัพย์สินหรือประโยชน์อันควรได้ตามกฎหมาย กฎ หรือข้อบังคับ   ที่ออกโดยอาศัยอำนาจตามบทบัญญัติเว้นแต่การรับทรัพย์สินหรือประโยชน์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อื่นใดโดย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ธรรมจรรยา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ตาม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หลัก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เกณฑ์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และ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จำนวนที่คณะกรรมการ ป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ป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ช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กำหนด และและประมวลจริยธรรมข้าราชการตำรวจ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2564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cs="TH SarabunPSK"/>
          <w:sz w:val="32"/>
          <w:szCs w:val="32"/>
          <w:cs/>
        </w:rPr>
        <w:t xml:space="preserve">2(2)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ซื่อสัตย์สุจริต ปฏิบัติหน้าที่ตามกฎหมาย ระเบียบแบบแผน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ของสำนัก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งานตำรวจแห่งชาติ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ด้วยความโปร่งใสไม่แสดงออกถึงพฤติกรรมที่มีนัยเป็นการแสวงหาประโยชน์โดยมิชอบรับผิดชอบต่อหน้าที่สิทธิมนุษยชน มีความพร้อมรับการตรวจสอบและรับผิด มีจิตสำนึกที่ดี คำนึงถึงสังคม และข้อ </w:t>
      </w:r>
      <w:r>
        <w:rPr>
          <w:rFonts w:ascii="TH SarabunPSK" w:hAnsi="TH SarabunPSK" w:cs="TH SarabunPSK"/>
          <w:sz w:val="32"/>
          <w:szCs w:val="32"/>
          <w:cs/>
        </w:rPr>
        <w:t xml:space="preserve">2(4)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คิดถึงประโยชน์ส่วนรวมมากกว่าประโยชน์ส่วนตัวมีจิตสาธารณะร่วมมือร่วมใจและเสียสละในการทำประโยชน์เพื่อส่วนรวมและสร้างสรรค์ให้เกิดประโยชน์สุขแก่สังคมประกอบกับแผนการปฏิรูปประเทศด้านการป้องกันและปราบปรามการทุจริตและประพฤติมิชอบ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ฉบับปรับปรุง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กำหนดกิจกรรมปฏิรูปที่สำคัญ กิจกรรมที่ </w:t>
      </w:r>
      <w:r>
        <w:rPr>
          <w:rFonts w:ascii="TH SarabunPSK" w:hAnsi="TH SarabunPSK" w:cs="TH SarabunPSK"/>
          <w:sz w:val="32"/>
          <w:szCs w:val="32"/>
          <w:cs/>
        </w:rPr>
        <w:t xml:space="preserve">4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พัฒนาระบบราชการไทย ให้โปร่งใส ไร้ผลประโยชน์ </w:t>
      </w:r>
    </w:p>
    <w:p w14:paraId="6E99439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เป้าหมายที่ </w:t>
      </w:r>
      <w:r>
        <w:rPr>
          <w:rFonts w:ascii="TH SarabunPSK" w:hAnsi="TH SarabunPSK" w:cs="TH SarabunPSK"/>
          <w:sz w:val="32"/>
          <w:szCs w:val="32"/>
          <w:cs/>
        </w:rPr>
        <w:t xml:space="preserve">1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ข้อที่ </w:t>
      </w:r>
      <w:r>
        <w:rPr>
          <w:rFonts w:ascii="TH SarabunPSK" w:hAnsi="TH SarabunPSK" w:cs="TH SarabunPSK"/>
          <w:sz w:val="32"/>
          <w:szCs w:val="32"/>
          <w:cs/>
        </w:rPr>
        <w:t xml:space="preserve">1.1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ให้หน่วยงานรัฐทุกหน่วยประกาศเป็นหน่วยงานที่เจ้าหน้าที่รัฐทุกคน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ไม่รับของขวัญและของกำนัล ทุกชนิดจากการปฏิบัติหน้าที่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No Gift Policy)</w:t>
      </w:r>
    </w:p>
    <w:p w14:paraId="08C24356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ดังนั้น เพื่อเป็นการป้องกันการขัดกันระหว่างประโยชน์ส่วนตนและประโยชน์ส่วนรวม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Conflict     of Interest)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การรับสินบน ของขวัญ ของกำนัล หรือประโยชน์อื่นใดที่ส่งผลต่อการปฏิบัติหน้าที่ จึงกำหนดแนวทางการปฏิบัติในการต่อต้านการรับสินบน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Anti-Bribery Policy)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และการไม่รับของขวัญ ของกำนัล  หรือประโยชน์อื่นใด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No Gift Policy)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จากการปฏิบัติหน้าที่ โดยมีรายละเอียด ดังนี้ </w:t>
      </w:r>
    </w:p>
    <w:p w14:paraId="6E13609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วัตถุประสงค์</w:t>
      </w:r>
    </w:p>
    <w:p w14:paraId="69A3090D">
      <w:pPr>
        <w:spacing w:after="0" w:line="240" w:lineRule="auto"/>
        <w:ind w:firstLine="1440"/>
        <w:jc w:val="thaiDistribute"/>
        <w:rPr>
          <w:rFonts w:hint="cs"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เพื่อป้องกัน หรือลดโอกาสในการรับสินบน ผลประโยชน์ทับซ้อนในรูปแบบต่าง ๆ </w:t>
      </w:r>
      <w:r>
        <w:rPr>
          <w:rFonts w:ascii="TH SarabunPSK" w:hAnsi="TH SarabunPSK" w:cs="TH SarabunPSK"/>
          <w:sz w:val="32"/>
          <w:szCs w:val="32"/>
        </w:rPr>
        <w:t xml:space="preserve">      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แก่ข้าราชการตำรวจในสังกัด</w:t>
      </w:r>
      <w:bookmarkStart w:id="0" w:name="_Hlk184133872"/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สถานีตำรวจภูธร</w:t>
      </w:r>
      <w:bookmarkEnd w:id="0"/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นาแห้ว</w:t>
      </w:r>
    </w:p>
    <w:p w14:paraId="5B95E884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2.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เพื่อส่งเสริมให้ข้าราชการตำรวจในสังกัดสถานีตำรวจภูธร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นาแห้ว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มีจิตสำนึกในการปฏิเสธ การรับของขวัญและของกำนัลทุกชนิด     จากการปฏิบัติหน้าที่</w:t>
      </w:r>
    </w:p>
    <w:p w14:paraId="390FA349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เพื่อสร้างวัฒนธรรมองค์กรคุณธรรมและโปร่งใส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Organization of Integrity)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ของระบบราชการให้เข้มแข็งและยั่งยืน</w:t>
      </w:r>
    </w:p>
    <w:p w14:paraId="36706AFE">
      <w:pPr>
        <w:spacing w:after="0" w:line="240" w:lineRule="auto"/>
        <w:ind w:firstLine="14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4. </w:t>
      </w:r>
      <w:r>
        <w:rPr>
          <w:rFonts w:ascii="TH SarabunPSK" w:hAnsi="TH SarabunPSK" w:cs="TH SarabunPSK"/>
          <w:spacing w:val="-4"/>
          <w:sz w:val="32"/>
          <w:szCs w:val="32"/>
          <w:cs/>
          <w:lang w:val="th-TH" w:bidi="th-TH"/>
        </w:rPr>
        <w:t>เพื่อกำหนดมาตรการ แนวทาง และกลไกในการป้องกันการให้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/</w:t>
      </w:r>
      <w:r>
        <w:rPr>
          <w:rFonts w:ascii="TH SarabunPSK" w:hAnsi="TH SarabunPSK" w:cs="TH SarabunPSK"/>
          <w:spacing w:val="-4"/>
          <w:sz w:val="32"/>
          <w:szCs w:val="32"/>
          <w:cs/>
          <w:lang w:val="th-TH" w:bidi="th-TH"/>
        </w:rPr>
        <w:t>รับสินบนหรือประโยชน์อื่นใด</w:t>
      </w:r>
    </w:p>
    <w:p w14:paraId="1D0E34C2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เพื่อกำหนดแนวทางการรับค่ารับรอง หรือของขวัญของผู้บริหารและข้าราชการตำรวจ       ในสังกัดสถานีตำรวจภูธร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นาแห้ว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ให้เป็นไปตามกฎหมายและระเบียบข้อบังคับที่เกี่ยวข้อง</w:t>
      </w:r>
    </w:p>
    <w:p w14:paraId="3FFCBA29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เพื่อสนับสนุนและยกระดับการดำเนินการภายใต้ยุทธศาสตร์ชาติแผนแม่บท</w:t>
      </w:r>
      <w:r>
        <w:rPr>
          <w:rFonts w:ascii="TH SarabunPSK" w:hAnsi="TH SarabunPSK" w:cs="TH SarabunPSK"/>
          <w:sz w:val="32"/>
          <w:szCs w:val="32"/>
        </w:rPr>
        <w:t xml:space="preserve">                     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ภายใต้ยุทธศาสตร์ชาติ และแผนการปฏิรูปประเทศด้านการป้องกันและปราบปรามการทุจริตและประพฤติ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มิชอบรวมทั้งเป็นส่วนหนึ่งของแนวทางในการประเมินคุณธรรมและความโปร่งใสในหน่วยงานภาครัฐ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Integrity and Transparency Assessment: ITA)</w:t>
      </w:r>
    </w:p>
    <w:p w14:paraId="6983B13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ขอบเขตการใช้บังคับ</w:t>
      </w:r>
    </w:p>
    <w:p w14:paraId="39234F8B">
      <w:pPr>
        <w:spacing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ใช้บังคับกับข้าราชการตำรวจในสังกัด </w:t>
      </w:r>
      <w:bookmarkStart w:id="1" w:name="_Hlk184134589"/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สถานีตำรวจภูธ</w:t>
      </w:r>
      <w:bookmarkEnd w:id="1"/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รนาแห้ว</w:t>
      </w:r>
    </w:p>
    <w:p w14:paraId="4FE49BE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คำนิยาม</w:t>
      </w:r>
    </w:p>
    <w:p w14:paraId="46DDB75E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สินบน</w:t>
      </w:r>
      <w:r>
        <w:rPr>
          <w:rFonts w:ascii="TH SarabunPSK" w:hAnsi="TH SarabunPSK" w:cs="TH SarabunPSK"/>
          <w:sz w:val="32"/>
          <w:szCs w:val="32"/>
          <w:cs/>
        </w:rPr>
        <w:t xml:space="preserve">”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หมายถึง ทรัพย์สินหรือประโยชน์อย่างอื่นที่ให้แก่บุคคลเพื่อให้ผู้นั้นกระทำการ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หรือละเว้น ไม่กระทำการอย่างใดในตำแหน่งหน้าที่ไม่ว่าการนั้นชอบหรือมิชอบด้วยกฎหมาย ตามที่ผู้จ่ายเงินสินบนต้องการ รวมถึงการรับของขวัญของกำนัล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Gift)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ค่าอำนวยความสะดวก เครื่องแสดงไมตรีจิต การรับบริจาค การรับเลี้ยง และ ประโยชน์ในลักษณะเดียวกัน เมื่อมีการเสนอ การให้ หรือรับที่สามารถพิจารณา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เป็นเหตุเป็นผลได้ว่าคือ สินบน และ รวมถึงการให้หรือรับกันภายหลัง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การรับของขวัญ จากการปฏิบัติหน้าที่ จะแตกต่างจากการรับ โดยธรรมจรรยา ซึ่งหมายถึงการรับทรัพย์สิน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หรือประโยชน์อื่นใดอันอาจคำนวณเป็นเงินได้จากบุคคลที่ให้กันในโอกาส เทศกาล หรือ วันสำคัญ ดังนั้น การรับของขวัญ ของกำนัล หรือสินน้ำใจ</w:t>
      </w:r>
      <w:r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จากการปฏิบัติหน้าที่ อาจเป็นการรับสินบน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18C9C890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การปฏิบัติหน้าที่</w:t>
      </w:r>
      <w:r>
        <w:rPr>
          <w:rFonts w:ascii="TH SarabunPSK" w:hAnsi="TH SarabunPSK" w:cs="TH SarabunPSK"/>
          <w:sz w:val="32"/>
          <w:szCs w:val="32"/>
          <w:cs/>
        </w:rPr>
        <w:t xml:space="preserve">”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หมายความว่า เป็นการกระทำหรือการปฏิบัติหน้าที่ของเจ้าหน้าที่รัฐ            ในตำแหน่ง ที่ได้รับการแต่งตั้ง หรือได้รับมอบหมายให้ปฏิบัติหน้าที่ใดหน้าที่หนึ่ง หรือให้รักษาราชการแทน  ในหน้าที่ใด 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อำนาจหน้าที่ไว้หรือเป็นการกระทำไปตามอำนาจหน้าที่ที่กฎหมายระบุไว้ให้มีอำนาจหน้าที่ของตำรวจ</w:t>
      </w:r>
    </w:p>
    <w:p w14:paraId="5CD7CE4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ผู้บังคับบัญชา</w:t>
      </w:r>
      <w:r>
        <w:rPr>
          <w:rFonts w:ascii="TH SarabunPSK" w:hAnsi="TH SarabunPSK" w:cs="TH SarabunPSK"/>
          <w:sz w:val="32"/>
          <w:szCs w:val="32"/>
          <w:cs/>
        </w:rPr>
        <w:t xml:space="preserve">”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หมายความว่า ผู้ที่มีอำนาจหน้าที่ในการสั่งการ กำกับ ติดตาม               และตรวจสอบ เจ้าหน้าที่ตำรวจในสังกัด</w:t>
      </w:r>
    </w:p>
    <w:p w14:paraId="2702A358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“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ผู้ใต้บังคับบัญชา</w:t>
      </w:r>
      <w:r>
        <w:rPr>
          <w:rFonts w:ascii="TH SarabunPSK" w:hAnsi="TH SarabunPSK" w:cs="TH SarabunPSK"/>
          <w:sz w:val="32"/>
          <w:szCs w:val="32"/>
          <w:cs/>
        </w:rPr>
        <w:t xml:space="preserve">”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หมายถึง ข้าราชการตำรวจในสังกัด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นาแห้ว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ทุกนาย นอกเหนือจากผู้บังคับบัญชา</w:t>
      </w:r>
    </w:p>
    <w:p w14:paraId="50BFFE3C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81AE05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84754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มาตรการจัดการฝ่าฝืนนโยบาย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มาตรการลงโทษ</w:t>
      </w:r>
    </w:p>
    <w:p w14:paraId="1528F633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การฝ่าฝืนไม่เป็นปฏิบัติตามนโยบายนี้ อาจถูกดำเนินการทางวินัยหรือดำเนินคดีอาญา หรือกฎหมาย อื่นที่เกี่ยวข้อง รวมถึงผู้บังคับบัญชาโดยตรงที่เพิกเฉยต่อการกระทำผิดหรือรับทราบว่า               มีการกระทำผิด แต่ไม่ดำเนินการจัดการให้ถูกต้อง ซึ่งมีบทลงโทษทางวินัยจนถึงขั้นให้ไล่ออกจากราชการ</w:t>
      </w:r>
    </w:p>
    <w:p w14:paraId="729128DB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2.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การไม่ได้รับรู้ถึงประกาศนโยบายฉบับนี้และ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หรือกฎหมายที่เกี่ยวข้องไม่สามารถใช้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เป็นข้ออ้างในการไม่ปฏิบัติตามได้</w:t>
      </w:r>
    </w:p>
    <w:p w14:paraId="30287045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ผู้บังคับบัญชาตามคำสั่งกรมตำรวจ ที่ </w:t>
      </w:r>
      <w:r>
        <w:rPr>
          <w:rFonts w:ascii="TH SarabunPSK" w:hAnsi="TH SarabunPSK" w:cs="TH SarabunPSK"/>
          <w:sz w:val="32"/>
          <w:szCs w:val="32"/>
          <w:cs/>
        </w:rPr>
        <w:t xml:space="preserve">1212/2537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ลงวันที่ </w:t>
      </w:r>
      <w:r>
        <w:rPr>
          <w:rFonts w:ascii="TH SarabunPSK" w:hAnsi="TH SarabunPSK" w:cs="TH SarabunPSK"/>
          <w:sz w:val="32"/>
          <w:szCs w:val="32"/>
          <w:cs/>
        </w:rPr>
        <w:t xml:space="preserve">1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ตุลาคม </w:t>
      </w:r>
      <w:r>
        <w:rPr>
          <w:rFonts w:ascii="TH SarabunPSK" w:hAnsi="TH SarabunPSK" w:cs="TH SarabunPSK"/>
          <w:sz w:val="32"/>
          <w:szCs w:val="32"/>
          <w:cs/>
        </w:rPr>
        <w:t xml:space="preserve">2537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มีอำนาจหน้าที่ ในการกำกับ ดูแล ให้ผู้ใต้บังคับบัญชาที่อยู่ในปกครองให้ยึดถือและปฏิบัติตามนโยบาย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นี้อย่างเคร่งครัด</w:t>
      </w:r>
    </w:p>
    <w:p w14:paraId="0EBDA70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6BB40F2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2D2671F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162B629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มาตรการการติดตามตรวจสอบ</w:t>
      </w:r>
    </w:p>
    <w:p w14:paraId="0F584744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๑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ผู้กำกับการสถานีสถานีตำรวจภูธร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นาแห้ว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ประกาศเจตจำนงในการบริหารหน่วยงาน อย่างซื่อสัตย์ สุจริต โปร่งใส และเป็นไปตามหลักธรรมาภิบาลที่ดี  โดยเผยแพร่ประชาสัมพันธ์ให้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ข้าราชการตำรวจในสังกัด และผู้มีส่วนได้ส่วนเสียภายนอกทราบ</w:t>
      </w:r>
    </w:p>
    <w:p w14:paraId="009E89B2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2.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ให้ผู้บังคับบัญชาตามคำสั่งกรมตำรวจ ที่ </w:t>
      </w:r>
      <w:r>
        <w:rPr>
          <w:rFonts w:ascii="TH SarabunPSK" w:hAnsi="TH SarabunPSK" w:cs="TH SarabunPSK"/>
          <w:sz w:val="32"/>
          <w:szCs w:val="32"/>
          <w:cs/>
        </w:rPr>
        <w:t xml:space="preserve">1212/2537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ลงวันที่ </w:t>
      </w:r>
      <w:r>
        <w:rPr>
          <w:rFonts w:ascii="TH SarabunPSK" w:hAnsi="TH SarabunPSK" w:cs="TH SarabunPSK"/>
          <w:sz w:val="32"/>
          <w:szCs w:val="32"/>
          <w:cs/>
        </w:rPr>
        <w:t xml:space="preserve">1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ตุลาคม </w:t>
      </w:r>
      <w:r>
        <w:rPr>
          <w:rFonts w:ascii="TH SarabunPSK" w:hAnsi="TH SarabunPSK" w:cs="TH SarabunPSK"/>
          <w:sz w:val="32"/>
          <w:szCs w:val="32"/>
          <w:cs/>
        </w:rPr>
        <w:t xml:space="preserve">2537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มีอำนาจหน้าที่ ในการกำกับ ติดตาม และตรวจสอบเจ้าหน้าที่ตำรวจผู้ใต้บังคับบัญชาที่อยู่ในปกครอง ในสังกัด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ให้ปฏิบัติตน เป็นไปตามประกาศฉบับนี้ กรณีพบการกระทำที่ฝ่าฝืนประกาศฉบับนี้ ให้รายงานผู้กำกับการ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นาแห้ว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ทราบโดยเร็ว</w:t>
      </w:r>
    </w:p>
    <w:p w14:paraId="515F3EB2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นาแห้ว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จัดให้มีการทบทวน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และปรับปรุงแนวทางการปฏิบัติ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ตามความ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เหมาะสมหรือตามการเปลี่ยนแปลงของปัจจัยต่างๆที่มีนัยสำคัญ</w:t>
      </w:r>
    </w:p>
    <w:p w14:paraId="64AB2476">
      <w:pPr>
        <w:spacing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4.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ให้ฝ่ายอำนวยการ สถานีตำรวจภูธร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นาแห้ว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จัดทำข้อมูลสถิติการการรับสินบน พร้อมทั้ง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ปัญหา อุปสรรค รายงานให้ผู้กำกับการสถานีตำรวจภูธร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นาแห้ว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ทราบทุกไตรมาส</w:t>
      </w:r>
    </w:p>
    <w:p w14:paraId="76BF11C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ช่องทางร้องเรียน แจ้งเบาะแส</w:t>
      </w:r>
    </w:p>
    <w:p w14:paraId="0D4DF0C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ที่ทำการ สถานีตำรวจภูธร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นาแห้ว</w:t>
      </w:r>
    </w:p>
    <w:p w14:paraId="546BF4FF">
      <w:pPr>
        <w:spacing w:after="0" w:line="240" w:lineRule="auto"/>
        <w:ind w:left="720" w:firstLine="720"/>
        <w:jc w:val="thaiDistribute"/>
        <w:rPr>
          <w:rFonts w:hint="cs" w:ascii="TH SarabunPSK" w:hAnsi="TH SarabunPSK" w:cs="TH SarabunPSK"/>
          <w:sz w:val="32"/>
          <w:szCs w:val="32"/>
          <w:cs/>
          <w:lang w:val="en-US" w:bidi="th-TH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2.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ทางไปรษณีย์ สถานีตำรวจภูธร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นาแห้ว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99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หมู่ 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5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ตำบลนาแห้ว อำเภอนาแห้ว </w:t>
      </w:r>
    </w:p>
    <w:p w14:paraId="6267DCC3">
      <w:pPr>
        <w:spacing w:after="0" w:line="240" w:lineRule="auto"/>
        <w:ind w:left="720" w:firstLine="720"/>
        <w:jc w:val="thaiDistribute"/>
        <w:rPr>
          <w:rFonts w:hint="default" w:ascii="TH SarabunPSK" w:hAnsi="TH SarabunPSK" w:cs="TH SarabunPSK"/>
          <w:sz w:val="32"/>
          <w:szCs w:val="32"/>
          <w:lang w:val="en-US"/>
        </w:rPr>
      </w:pP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รหัสไปษรณี 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>42170</w:t>
      </w:r>
    </w:p>
    <w:p w14:paraId="1C69CB95">
      <w:pPr>
        <w:spacing w:after="0" w:line="240" w:lineRule="auto"/>
        <w:ind w:left="720" w:firstLine="720"/>
        <w:jc w:val="thaiDistribute"/>
        <w:rPr>
          <w:rFonts w:hint="default"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ทางโทรศัพท์ หมายเลข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042-897-074</w:t>
      </w:r>
    </w:p>
    <w:p w14:paraId="1F6100ED">
      <w:pPr>
        <w:spacing w:after="0" w:line="240" w:lineRule="auto"/>
        <w:ind w:left="720" w:firstLine="720"/>
        <w:jc w:val="thaiDistribute"/>
        <w:rPr>
          <w:rFonts w:hint="default"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4.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ทางโทรสาร หมายเลข 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>042-897-073</w:t>
      </w:r>
    </w:p>
    <w:p w14:paraId="102F1254">
      <w:pPr>
        <w:spacing w:after="0" w:line="240" w:lineRule="auto"/>
        <w:ind w:left="720" w:firstLine="720"/>
        <w:jc w:val="thaiDistribute"/>
        <w:rPr>
          <w:rFonts w:hint="default" w:ascii="TH SarabunIT๙" w:hAnsi="TH SarabunIT๙" w:cs="TH SarabunIT๙"/>
          <w:sz w:val="24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ทาง </w:t>
      </w:r>
      <w:r>
        <w:rPr>
          <w:rFonts w:ascii="TH SarabunPSK" w:hAnsi="TH SarabunPSK" w:cs="TH SarabunPSK"/>
          <w:sz w:val="32"/>
          <w:szCs w:val="32"/>
        </w:rPr>
        <w:t xml:space="preserve">Email : </w:t>
      </w:r>
      <w:r>
        <w:rPr>
          <w:rFonts w:hint="default" w:ascii="TH SarabunPSK" w:hAnsi="TH SarabunPSK" w:cs="TH SarabunPSK"/>
          <w:sz w:val="32"/>
          <w:szCs w:val="32"/>
          <w:lang w:val="en-US"/>
        </w:rPr>
        <w:fldChar w:fldCharType="begin"/>
      </w:r>
      <w:r>
        <w:rPr>
          <w:rFonts w:hint="default" w:ascii="TH SarabunPSK" w:hAnsi="TH SarabunPSK" w:cs="TH SarabunPSK"/>
          <w:sz w:val="32"/>
          <w:szCs w:val="32"/>
          <w:lang w:val="en-US"/>
        </w:rPr>
        <w:instrText xml:space="preserve"> HYPERLINK "mailto:nahaeo.police@gmail.com" </w:instrText>
      </w:r>
      <w:r>
        <w:rPr>
          <w:rFonts w:hint="default" w:ascii="TH SarabunPSK" w:hAnsi="TH SarabunPSK" w:cs="TH SarabunPSK"/>
          <w:sz w:val="32"/>
          <w:szCs w:val="32"/>
          <w:lang w:val="en-US"/>
        </w:rPr>
        <w:fldChar w:fldCharType="separate"/>
      </w:r>
      <w:r>
        <w:rPr>
          <w:rStyle w:val="5"/>
          <w:rFonts w:hint="default" w:ascii="TH SarabunPSK" w:hAnsi="TH SarabunPSK" w:cs="TH SarabunPSK"/>
          <w:sz w:val="32"/>
          <w:szCs w:val="32"/>
          <w:lang w:val="en-US"/>
        </w:rPr>
        <w:t>nahaeo.police@gmail.com</w:t>
      </w:r>
      <w:r>
        <w:rPr>
          <w:rFonts w:hint="default" w:ascii="TH SarabunPSK" w:hAnsi="TH SarabunPSK" w:cs="TH SarabunPSK"/>
          <w:sz w:val="32"/>
          <w:szCs w:val="32"/>
          <w:lang w:val="en-US"/>
        </w:rPr>
        <w:fldChar w:fldCharType="end"/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หรือ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hint="default" w:ascii="TH SarabunPSK" w:hAnsi="TH SarabunPSK"/>
          <w:sz w:val="32"/>
          <w:szCs w:val="32"/>
          <w:lang w:val="en-US"/>
        </w:rPr>
        <w:fldChar w:fldCharType="begin"/>
      </w:r>
      <w:r>
        <w:rPr>
          <w:rFonts w:hint="default" w:ascii="TH SarabunPSK" w:hAnsi="TH SarabunPSK"/>
          <w:sz w:val="32"/>
          <w:szCs w:val="32"/>
          <w:lang w:val="en-US"/>
        </w:rPr>
        <w:instrText xml:space="preserve"> HYPERLINK "mailto:nahaeo@royalthaipolice.go.th" </w:instrText>
      </w:r>
      <w:r>
        <w:rPr>
          <w:rFonts w:hint="default" w:ascii="TH SarabunPSK" w:hAnsi="TH SarabunPSK"/>
          <w:sz w:val="32"/>
          <w:szCs w:val="32"/>
          <w:lang w:val="en-US"/>
        </w:rPr>
        <w:fldChar w:fldCharType="separate"/>
      </w:r>
      <w:r>
        <w:rPr>
          <w:rStyle w:val="5"/>
          <w:rFonts w:hint="default" w:ascii="TH SarabunPSK" w:hAnsi="TH SarabunPSK"/>
          <w:sz w:val="32"/>
          <w:szCs w:val="32"/>
          <w:lang w:val="en-US"/>
        </w:rPr>
        <w:t>nahaeo@royalthaipolice.go.th</w:t>
      </w:r>
      <w:r>
        <w:rPr>
          <w:rFonts w:hint="default" w:ascii="TH SarabunPSK" w:hAnsi="TH SarabunPSK"/>
          <w:sz w:val="32"/>
          <w:szCs w:val="32"/>
          <w:lang w:val="en-US"/>
        </w:rPr>
        <w:fldChar w:fldCharType="end"/>
      </w:r>
      <w:r>
        <w:rPr>
          <w:rFonts w:hint="default" w:ascii="TH SarabunPSK" w:hAnsi="TH SarabunPSK"/>
          <w:sz w:val="32"/>
          <w:szCs w:val="32"/>
          <w:lang w:val="en-US"/>
        </w:rPr>
        <w:t xml:space="preserve"> </w:t>
      </w:r>
    </w:p>
    <w:p w14:paraId="35630FE4">
      <w:pPr>
        <w:spacing w:line="240" w:lineRule="auto"/>
        <w:ind w:firstLine="1440"/>
        <w:jc w:val="left"/>
        <w:rPr>
          <w:rFonts w:hint="cs" w:ascii="TH NiramitIT๙" w:hAnsi="TH NiramitIT๙" w:eastAsia="Times New Roman" w:cstheme="minorBidi"/>
          <w:color w:val="000000"/>
          <w:sz w:val="32"/>
          <w:szCs w:val="32"/>
          <w:lang w:val="en-US" w:bidi="th-TH"/>
        </w:rPr>
      </w:pPr>
      <w:r>
        <w:rPr>
          <w:rFonts w:ascii="TH SarabunPSK" w:hAnsi="TH SarabunPSK" w:cs="TH SarabunPSK"/>
          <w:spacing w:val="-4"/>
          <w:sz w:val="32"/>
          <w:szCs w:val="32"/>
        </w:rPr>
        <w:t>6.</w:t>
      </w:r>
      <w:r>
        <w:rPr>
          <w:rFonts w:hint="cs" w:ascii="TH SarabunPSK" w:hAnsi="TH SarabunPSK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ascii="TH SarabunPSK" w:hAnsi="TH SarabunPSK" w:cs="TH SarabunPSK"/>
          <w:spacing w:val="-4"/>
          <w:sz w:val="32"/>
          <w:szCs w:val="32"/>
          <w:cs/>
          <w:lang w:val="th-TH" w:bidi="th-TH"/>
        </w:rPr>
        <w:t>เว็บไซต์</w:t>
      </w:r>
      <w:r>
        <w:rPr>
          <w:rFonts w:hint="cs" w:ascii="TH SarabunPSK" w:hAnsi="TH SarabunPSK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ascii="TH SarabunPSK" w:hAnsi="TH SarabunPSK" w:cs="TH SarabunPSK"/>
          <w:spacing w:val="-4"/>
          <w:sz w:val="32"/>
          <w:szCs w:val="32"/>
          <w:cs/>
          <w:lang w:val="th-TH" w:bidi="th-TH"/>
        </w:rPr>
        <w:t>สถานีตำรวจภูธ</w:t>
      </w:r>
      <w:r>
        <w:rPr>
          <w:rFonts w:hint="cs" w:ascii="TH SarabunPSK" w:hAnsi="TH SarabunPSK" w:cs="TH SarabunPSK"/>
          <w:spacing w:val="-4"/>
          <w:sz w:val="32"/>
          <w:szCs w:val="32"/>
          <w:cs/>
          <w:lang w:val="th-TH" w:bidi="th-TH"/>
        </w:rPr>
        <w:t>รนาแห้ว</w:t>
      </w:r>
      <w:r>
        <w:rPr>
          <w:rFonts w:hint="cs" w:ascii="TH SarabunPSK" w:hAnsi="TH SarabunPSK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PSK" w:hAnsi="TH SarabunPSK"/>
          <w:spacing w:val="-4"/>
          <w:sz w:val="32"/>
          <w:szCs w:val="32"/>
          <w:lang w:val="th-TH"/>
        </w:rPr>
        <w:fldChar w:fldCharType="begin"/>
      </w:r>
      <w:r>
        <w:rPr>
          <w:rFonts w:hint="cs" w:ascii="TH SarabunPSK" w:hAnsi="TH SarabunPSK"/>
          <w:spacing w:val="-4"/>
          <w:sz w:val="32"/>
          <w:szCs w:val="32"/>
          <w:lang w:val="th-TH"/>
        </w:rPr>
        <w:instrText xml:space="preserve"> HYPERLINK "https://nahaeo.loei.police.go.th" </w:instrText>
      </w:r>
      <w:r>
        <w:rPr>
          <w:rFonts w:hint="cs" w:ascii="TH SarabunPSK" w:hAnsi="TH SarabunPSK"/>
          <w:spacing w:val="-4"/>
          <w:sz w:val="32"/>
          <w:szCs w:val="32"/>
          <w:lang w:val="th-TH"/>
        </w:rPr>
        <w:fldChar w:fldCharType="separate"/>
      </w:r>
      <w:r>
        <w:rPr>
          <w:rStyle w:val="5"/>
          <w:rFonts w:hint="cs" w:ascii="TH SarabunPSK" w:hAnsi="TH SarabunPSK"/>
          <w:spacing w:val="-4"/>
          <w:sz w:val="32"/>
          <w:szCs w:val="32"/>
          <w:lang w:val="th-TH"/>
        </w:rPr>
        <w:t>https://nahaeo.loei.police.go.th</w:t>
      </w:r>
      <w:r>
        <w:rPr>
          <w:rFonts w:hint="cs" w:ascii="TH SarabunPSK" w:hAnsi="TH SarabunPSK"/>
          <w:spacing w:val="-4"/>
          <w:sz w:val="32"/>
          <w:szCs w:val="32"/>
          <w:lang w:val="th-TH"/>
        </w:rPr>
        <w:fldChar w:fldCharType="end"/>
      </w:r>
      <w:r>
        <w:rPr>
          <w:rFonts w:hint="cs" w:ascii="TH SarabunPSK" w:hAnsi="TH SarabunPSK" w:cstheme="minorBidi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PSK" w:hAnsi="TH SarabunPSK" w:cstheme="minorBidi"/>
          <w:spacing w:val="-4"/>
          <w:sz w:val="32"/>
          <w:szCs w:val="32"/>
          <w:cs/>
          <w:lang w:val="en-US" w:bidi="th-TH"/>
        </w:rPr>
        <w:br w:type="textWrapping"/>
      </w:r>
      <w:r>
        <w:rPr>
          <w:rFonts w:hint="default" w:ascii="TH SarabunPSK" w:hAnsi="TH SarabunPSK" w:cstheme="minorBidi"/>
          <w:spacing w:val="-4"/>
          <w:sz w:val="32"/>
          <w:szCs w:val="32"/>
          <w:cs w:val="0"/>
          <w:lang w:val="en-US" w:bidi="th-TH"/>
        </w:rPr>
        <w:tab/>
      </w:r>
      <w:r>
        <w:rPr>
          <w:rFonts w:hint="default" w:ascii="TH SarabunPSK" w:hAnsi="TH SarabunPSK" w:cstheme="minorBidi"/>
          <w:spacing w:val="-4"/>
          <w:sz w:val="32"/>
          <w:szCs w:val="32"/>
          <w:cs w:val="0"/>
          <w:lang w:val="en-US" w:bidi="th-TH"/>
        </w:rPr>
        <w:tab/>
      </w:r>
      <w:r>
        <w:rPr>
          <w:rFonts w:hint="default" w:ascii="TH SarabunPSK" w:hAnsi="TH SarabunPSK" w:cstheme="minorBidi"/>
          <w:spacing w:val="-4"/>
          <w:sz w:val="32"/>
          <w:szCs w:val="32"/>
          <w:cs w:val="0"/>
          <w:lang w:val="en-US" w:bidi="th-TH"/>
        </w:rPr>
        <w:t>7</w:t>
      </w:r>
      <w:r>
        <w:rPr>
          <w:rFonts w:ascii="TH NiramitIT๙" w:hAnsi="TH NiramitIT๙" w:eastAsia="Times New Roman" w:cs="TH NiramitIT๙"/>
          <w:color w:val="000000"/>
          <w:sz w:val="32"/>
          <w:szCs w:val="32"/>
        </w:rPr>
        <w:t xml:space="preserve">. Facebook : </w:t>
      </w:r>
      <w:r>
        <w:rPr>
          <w:rFonts w:ascii="TH NiramitIT๙" w:hAnsi="TH NiramitIT๙" w:eastAsia="Times New Roman" w:cs="TH NiramitIT๙"/>
          <w:color w:val="000000"/>
          <w:sz w:val="32"/>
          <w:szCs w:val="32"/>
          <w:cs/>
          <w:lang w:val="th-TH" w:bidi="th-TH"/>
        </w:rPr>
        <w:t>สถานีตำรวจภ</w:t>
      </w:r>
      <w:r>
        <w:rPr>
          <w:rFonts w:hint="cs" w:ascii="TH NiramitIT๙" w:hAnsi="TH NiramitIT๙" w:eastAsia="Times New Roman" w:cs="TH NiramitIT๙"/>
          <w:color w:val="000000"/>
          <w:sz w:val="32"/>
          <w:szCs w:val="32"/>
          <w:cs/>
          <w:lang w:val="th-TH" w:bidi="th-TH"/>
        </w:rPr>
        <w:t>ูธรนาแห้ว</w:t>
      </w:r>
      <w:r>
        <w:rPr>
          <w:rFonts w:ascii="TH NiramitIT๙" w:hAnsi="TH NiramitIT๙" w:eastAsia="Times New Roman" w:cs="TH NiramitIT๙"/>
          <w:color w:val="000000"/>
          <w:sz w:val="32"/>
          <w:szCs w:val="32"/>
          <w:cs/>
        </w:rPr>
        <w:t xml:space="preserve"> </w:t>
      </w:r>
      <w:r>
        <w:rPr>
          <w:rStyle w:val="5"/>
          <w:rFonts w:hint="default" w:ascii="TH Sarabun New" w:hAnsi="TH Sarabun New" w:cs="TH Sarabun New"/>
          <w:sz w:val="32"/>
          <w:szCs w:val="40"/>
        </w:rPr>
        <w:fldChar w:fldCharType="begin"/>
      </w:r>
      <w:r>
        <w:rPr>
          <w:rStyle w:val="5"/>
          <w:rFonts w:hint="default" w:ascii="TH Sarabun New" w:hAnsi="TH Sarabun New" w:cs="TH Sarabun New"/>
          <w:sz w:val="32"/>
          <w:szCs w:val="40"/>
        </w:rPr>
        <w:instrText xml:space="preserve"> HYPERLINK "http://www.facebook.com/Nahaeo.pol" </w:instrText>
      </w:r>
      <w:r>
        <w:rPr>
          <w:rStyle w:val="5"/>
          <w:rFonts w:hint="default" w:ascii="TH Sarabun New" w:hAnsi="TH Sarabun New" w:cs="TH Sarabun New"/>
          <w:sz w:val="32"/>
          <w:szCs w:val="40"/>
        </w:rPr>
        <w:fldChar w:fldCharType="separate"/>
      </w:r>
      <w:r>
        <w:rPr>
          <w:rStyle w:val="5"/>
          <w:rFonts w:hint="default" w:ascii="TH Sarabun New" w:hAnsi="TH Sarabun New" w:cs="TH Sarabun New"/>
          <w:sz w:val="32"/>
          <w:szCs w:val="40"/>
        </w:rPr>
        <w:t>www.facebook.com/Nahaeo.pol</w:t>
      </w:r>
      <w:r>
        <w:rPr>
          <w:rStyle w:val="5"/>
          <w:rFonts w:hint="default" w:ascii="TH Sarabun New" w:hAnsi="TH Sarabun New" w:cs="TH Sarabun New"/>
          <w:sz w:val="32"/>
          <w:szCs w:val="40"/>
        </w:rPr>
        <w:fldChar w:fldCharType="end"/>
      </w:r>
    </w:p>
    <w:p w14:paraId="27AE7270">
      <w:pPr>
        <w:spacing w:line="240" w:lineRule="auto"/>
        <w:ind w:firstLine="1440"/>
        <w:jc w:val="thaiDistribute"/>
        <w:rPr>
          <w:rFonts w:hint="default" w:ascii="TH SarabunPSK" w:hAnsi="TH SarabunPSK" w:cstheme="minorBidi"/>
          <w:spacing w:val="-4"/>
          <w:sz w:val="32"/>
          <w:szCs w:val="32"/>
          <w:cs/>
          <w:lang w:val="en-US" w:bidi="th-TH"/>
        </w:rPr>
      </w:pPr>
    </w:p>
    <w:p w14:paraId="38F52C8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มาตรการคุ้มครองผู้ร้องเรียน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ผู้แจ้งเบาะแส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พยาน และการรักษาความลับ</w:t>
      </w:r>
    </w:p>
    <w:p w14:paraId="12F2ED84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๑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การพิจารณาข้อร้องเรียน ให้กำหนดชั้นความลับและคุ้มครองผู้เกี่ยวข้องตามระเบียบ    ว่าด้วยการ รักษาความลับของทางราชการ 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๒๕๔๔ และการส่งเรื่องให้หน่วยงานพิจารณานั้น ผู้ให้ข้อมูลและผู้ร้องอาจจะได้รับความเดือนร้อน เช่น ข้อร้องเรียนกล่าวโทษข้าราชการในเบื้องต้น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ให้ถือว่าเป็นความลับทางราชการ หากเป็นบัตรสนเท่ห์ ให้พิจารณาเฉพาะรายที่ระบุหลักฐาน กรณีแวดล้อมปรากฏชัดแจ้ง ตลอดจนชี้พยานบุคคลแน่นอนเท่านั้น การแจ้งเบาะแสผู้มีอิทธิพล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ต้องปกปิดชื่อและที่อยู่ผู้ร้อง หากไม่ปกปิดชื่อที่อยู่ของผู้ร้อง จะต้องแจ้งให้หน่วยงานที่เกี่ยวข้องทราบ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และให้ความคุมครองแก่ผู้ร้องดังนี้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ให้ผู้บังคับบัญชา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ใช้ดุลพินิจสั่งการตามสมควรเพื่อคุมครองผู้ร้อง พยาน และบุคคลที่ให้ข้อมูลในการสืบสวนสอบสวน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อย่าให้ต้องรับภัยหรือความไม่เป็นธรรมที่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อาจเกิดมาจากการ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ร้องเรียน การเป็นพยานหรือการให้ข้อมูลนั้น</w:t>
      </w:r>
      <w:r>
        <w:rPr>
          <w:rFonts w:ascii="TH SarabunPSK" w:hAnsi="TH SarabunPSK" w:cs="TH SarabunPSK"/>
          <w:sz w:val="32"/>
          <w:szCs w:val="32"/>
          <w:cs/>
        </w:rPr>
        <w:t xml:space="preserve">”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กรณีมีการระบุชื่อผู้ถูกกล่าวหา จะต้องคุ้มครอง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ทั้งฝ่ายผู้ร้องและผู้ถูกร้อง เนื่องจากเรื่องยังไม่ได้ผ่านกระบวนการตรวจสอบ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ข้อเท็จจริง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และอาจเป็นการ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กลั่นแกล้งกล่าวหาให้ได้รับความเดือดร้อนและเสียหายได้ และกรณีผู้ร้องร้องเรียนระบุในคำร้องขอให้ปกปิด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หรือไม่ประสงค์ให้เปิดเผยชื่อผู้ร้องเรียน หน่วยงาน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ต้องไม่เปิดเผย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ชื่อผู้ร้องให้หน่วยงาน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ผู้ถูกร้องทราบ เนื่อง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จากผู้ร้องอาจจะได้รับความเดือดร้อนตามเหตุ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แห่งการร้องเรียนนั้นๆ</w:t>
      </w:r>
    </w:p>
    <w:p w14:paraId="0E8D0727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การแจ้งเบาะแสผู้มีอิทธิพลต้องปกปิดชื่อและที่อยู่ผู้ร้อง หากไม่ปกปิดชื่อที่อยู่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ของผู้ร้องจะต้องให้หน่วยงานที่เกี่ยวข้องทราบและให้ความคุ้มครองแก่ผู้ร้องดังนี้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ให้ผู้บังคับบัญชาใช้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ดุลพินิจสั่งการตามสมควรเพื่อคุ้มครองผู้ร้อง พยาน และบุคคลที่ให้ข้อมูล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ในการสืบสวนสอบสวน อย่าให้ต้องรับภัยหรือความไม่เป็นธรรม ที่อาจเกิดมาจากการร้องเรียน การเป็นพยานหรือการให้ข้อมูลนั้น</w:t>
      </w:r>
      <w:r>
        <w:rPr>
          <w:rFonts w:ascii="TH SarabunPSK" w:hAnsi="TH SarabunPSK" w:cs="TH SarabunPSK"/>
          <w:sz w:val="32"/>
          <w:szCs w:val="32"/>
          <w:cs/>
        </w:rPr>
        <w:t xml:space="preserve">”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กรณีมีการระบุชื่อ ผู้ถูกกล่าวหา จะต้องคุ้มครองทั้งฝ่ายผู้ร้องและผู้ถูกร้อง เนื่องจากเรื่องนี้ยังไม่ได้ผ่าน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กระบวนการตรวจสอบข้อเท็จจริง และอาจเป็นการกลั่นแกล้ง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กล่าวหาให้ได้รับความเดือดร้อน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และ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เสียหายได้และกรณีผู้ร้องเรียนระบุในคำร้องขอให้ปกปิดหรือไม่ประสงค์ให้เปิดเผยชื่อผู้ร้องเรียน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  ผู้ร้องทราบ เนื่องจากผู้ร้องอาจจะได้รับความเดือดร้อน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ตามเหตุแห่งการร้องเรียนนั้น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ๆ</w:t>
      </w:r>
    </w:p>
    <w:p w14:paraId="28DFC0B3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เมื่อมีการร้องเรียน ผู้ร้องและพยานจะไม่ถูกดำเนินการใด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ๆ ที่กระทบต่อหน้าที่การงาน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หรือการดำรงชีวิต หากจำเป็นต้องมีการดำเนินการใด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ๆ เช่น การแยกสถานที่ทำงานเพื่อป้องกันมิให้ ผู้ร้อง พยาน และผู้ถูกกล่าวหาพบปะกัน เป็นต้น ต้องได้รับความยินยอมจากผู้ร้องและพยาน</w:t>
      </w:r>
    </w:p>
    <w:p w14:paraId="5C1E9B92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ข้อร้องขอของผู้เสียหาย ผู้ร้อง หรือพยาน เช่น การขอย้ายสถานที่ทำงาน หรือวิธีการ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pacing w:val="-2"/>
          <w:sz w:val="32"/>
          <w:szCs w:val="32"/>
          <w:cs/>
          <w:lang w:val="th-TH" w:bidi="th-TH"/>
        </w:rPr>
        <w:t>ในการป้องกันหรือแก้ไขปัญหา ควรได้รับการพิจารณาจากบุคคลหรือหน่วยงานที่รับผิดชอบตามความเหมาะสม</w:t>
      </w:r>
    </w:p>
    <w:p w14:paraId="1DAB641B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ให้ความคุ้มครองผู้ร้องเรียน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ไม่ ให้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ถูกกลั่นแกล้ง</w:t>
      </w:r>
    </w:p>
    <w:p w14:paraId="65D40823">
      <w:pPr>
        <w:spacing w:after="0" w:line="240" w:lineRule="auto"/>
        <w:jc w:val="thaiDistribute"/>
        <w:rPr>
          <w:rFonts w:hint="default" w:ascii="TH SarabunPSK" w:hAnsi="TH SarabunPSK" w:cs="TH SarabunPSK"/>
          <w:sz w:val="32"/>
          <w:szCs w:val="32"/>
          <w:lang w:val="en-US"/>
        </w:rPr>
      </w:pPr>
    </w:p>
    <w:p w14:paraId="52BE32DD">
      <w:pPr>
        <w:spacing w:after="0" w:line="240" w:lineRule="auto"/>
        <w:jc w:val="center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 xml:space="preserve">ประกาศ  ณ  วันที่ </w:t>
      </w:r>
      <w:r>
        <w:rPr>
          <w:rFonts w:hint="cs" w:ascii="TH SarabunPSK" w:hAnsi="TH SarabunPSK" w:cs="TH SarabunPSK"/>
          <w:color w:val="auto"/>
          <w:sz w:val="32"/>
          <w:szCs w:val="32"/>
          <w:cs/>
          <w:lang w:val="en-US" w:bidi="th-TH"/>
        </w:rPr>
        <w:t xml:space="preserve">1 </w:t>
      </w:r>
      <w:r>
        <w:rPr>
          <w:rFonts w:hint="cs" w:ascii="TH SarabunPSK" w:hAnsi="TH SarabunPSK" w:cs="TH SarabunPSK"/>
          <w:color w:val="auto"/>
          <w:sz w:val="32"/>
          <w:szCs w:val="32"/>
          <w:cs/>
          <w:lang w:val="th-TH" w:bidi="th-TH"/>
        </w:rPr>
        <w:t xml:space="preserve">มกราคม </w:t>
      </w:r>
      <w:r>
        <w:rPr>
          <w:rFonts w:hint="cs" w:ascii="TH SarabunPSK" w:hAnsi="TH SarabunPSK" w:cs="TH SarabunPSK"/>
          <w:color w:val="auto"/>
          <w:sz w:val="32"/>
          <w:szCs w:val="32"/>
          <w:cs/>
          <w:lang w:val="en-US" w:bidi="th-TH"/>
        </w:rPr>
        <w:t>2569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14:paraId="4032D08B">
      <w:pPr>
        <w:spacing w:after="0" w:line="240" w:lineRule="auto"/>
        <w:jc w:val="center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hint="cs"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3625850</wp:posOffset>
            </wp:positionH>
            <wp:positionV relativeFrom="paragraph">
              <wp:posOffset>33020</wp:posOffset>
            </wp:positionV>
            <wp:extent cx="628650" cy="571500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7" r="14961" b="2539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71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B22D7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F8603C4">
      <w:pPr>
        <w:spacing w:after="0" w:line="240" w:lineRule="auto"/>
        <w:jc w:val="thaiDistribute"/>
        <w:rPr>
          <w:rFonts w:hint="default"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ab/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ab/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ab/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ab/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ab/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พ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>.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ต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>.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อ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. </w:t>
      </w:r>
    </w:p>
    <w:p w14:paraId="534B6D7D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กิตติพงษ์  พรหมสุวรรณ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2778A035">
      <w:pPr>
        <w:spacing w:after="0" w:line="240" w:lineRule="auto"/>
        <w:jc w:val="thaiDistribute"/>
        <w:rPr>
          <w:rFonts w:hint="cs"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       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ผู้กำกับการสถานีตำรวจภูธร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นาแห้ว</w:t>
      </w:r>
    </w:p>
    <w:sectPr>
      <w:pgSz w:w="11906" w:h="16838"/>
      <w:pgMar w:top="1440" w:right="1440" w:bottom="1418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default"/>
    <w:sig w:usb0="00000000" w:usb1="00000000" w:usb2="00000000" w:usb3="00000000" w:csb0="00010183" w:csb1="00000000"/>
  </w:font>
  <w:font w:name="TH SarabunIT๙">
    <w:panose1 w:val="020B0500040200020003"/>
    <w:charset w:val="00"/>
    <w:family w:val="auto"/>
    <w:pitch w:val="default"/>
    <w:sig w:usb0="A100006F" w:usb1="5000205A" w:usb2="00000000" w:usb3="00000000" w:csb0="60010183" w:csb1="80000000"/>
  </w:font>
  <w:font w:name="TH NiramitIT๙">
    <w:panose1 w:val="02000506000000020004"/>
    <w:charset w:val="00"/>
    <w:family w:val="auto"/>
    <w:pitch w:val="default"/>
    <w:sig w:usb0="A100006F" w:usb1="5000204A" w:usb2="00000000" w:usb3="00000000" w:csb0="60010183" w:csb1="80000000"/>
  </w:font>
  <w:font w:name="TH Sarabun New">
    <w:altName w:val="TH SarabunIT๙"/>
    <w:panose1 w:val="020B0500040200020003"/>
    <w:charset w:val="00"/>
    <w:family w:val="auto"/>
    <w:pitch w:val="default"/>
    <w:sig w:usb0="00000000" w:usb1="00000000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applyBreakingRules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4C3"/>
    <w:rsid w:val="00002106"/>
    <w:rsid w:val="000040FB"/>
    <w:rsid w:val="000214FA"/>
    <w:rsid w:val="00023F28"/>
    <w:rsid w:val="0003497B"/>
    <w:rsid w:val="0003788A"/>
    <w:rsid w:val="00063672"/>
    <w:rsid w:val="000670AD"/>
    <w:rsid w:val="000D1B64"/>
    <w:rsid w:val="000D63FD"/>
    <w:rsid w:val="00112FB5"/>
    <w:rsid w:val="0011700F"/>
    <w:rsid w:val="001227C3"/>
    <w:rsid w:val="00157D05"/>
    <w:rsid w:val="00172A96"/>
    <w:rsid w:val="00181C9D"/>
    <w:rsid w:val="00186B93"/>
    <w:rsid w:val="00192394"/>
    <w:rsid w:val="001E3928"/>
    <w:rsid w:val="001F1136"/>
    <w:rsid w:val="00252C9A"/>
    <w:rsid w:val="00261009"/>
    <w:rsid w:val="00267E49"/>
    <w:rsid w:val="002815BC"/>
    <w:rsid w:val="00296284"/>
    <w:rsid w:val="002C2EDA"/>
    <w:rsid w:val="002D7D38"/>
    <w:rsid w:val="00306C48"/>
    <w:rsid w:val="00320AAA"/>
    <w:rsid w:val="00331107"/>
    <w:rsid w:val="00352C95"/>
    <w:rsid w:val="0036015D"/>
    <w:rsid w:val="003625FC"/>
    <w:rsid w:val="00367199"/>
    <w:rsid w:val="003C5BA2"/>
    <w:rsid w:val="003D308C"/>
    <w:rsid w:val="00491D50"/>
    <w:rsid w:val="004B4711"/>
    <w:rsid w:val="004C2947"/>
    <w:rsid w:val="004E2BC1"/>
    <w:rsid w:val="00523E40"/>
    <w:rsid w:val="0052465D"/>
    <w:rsid w:val="00525A38"/>
    <w:rsid w:val="0054317B"/>
    <w:rsid w:val="0054345E"/>
    <w:rsid w:val="00557336"/>
    <w:rsid w:val="0057501A"/>
    <w:rsid w:val="00576394"/>
    <w:rsid w:val="005B247F"/>
    <w:rsid w:val="00614812"/>
    <w:rsid w:val="006353B6"/>
    <w:rsid w:val="0063782D"/>
    <w:rsid w:val="00696883"/>
    <w:rsid w:val="006A064B"/>
    <w:rsid w:val="007053F1"/>
    <w:rsid w:val="007864C3"/>
    <w:rsid w:val="007951E6"/>
    <w:rsid w:val="007A5A25"/>
    <w:rsid w:val="007C39AB"/>
    <w:rsid w:val="007D4665"/>
    <w:rsid w:val="007E7DFB"/>
    <w:rsid w:val="00860430"/>
    <w:rsid w:val="008C3C93"/>
    <w:rsid w:val="008E0F7E"/>
    <w:rsid w:val="00930D58"/>
    <w:rsid w:val="00953682"/>
    <w:rsid w:val="00973B99"/>
    <w:rsid w:val="009829B4"/>
    <w:rsid w:val="009943C6"/>
    <w:rsid w:val="009D5271"/>
    <w:rsid w:val="00A234E2"/>
    <w:rsid w:val="00A23940"/>
    <w:rsid w:val="00A25E7F"/>
    <w:rsid w:val="00A33542"/>
    <w:rsid w:val="00A8074E"/>
    <w:rsid w:val="00A84FE8"/>
    <w:rsid w:val="00B122F3"/>
    <w:rsid w:val="00B26F8F"/>
    <w:rsid w:val="00B86A5F"/>
    <w:rsid w:val="00B930F8"/>
    <w:rsid w:val="00C137A3"/>
    <w:rsid w:val="00C17DB0"/>
    <w:rsid w:val="00C461BE"/>
    <w:rsid w:val="00CB38F0"/>
    <w:rsid w:val="00CE5B89"/>
    <w:rsid w:val="00D0234F"/>
    <w:rsid w:val="00D34AC6"/>
    <w:rsid w:val="00D65890"/>
    <w:rsid w:val="00D80918"/>
    <w:rsid w:val="00D95B83"/>
    <w:rsid w:val="00DA6490"/>
    <w:rsid w:val="00DE2B06"/>
    <w:rsid w:val="00E11CBE"/>
    <w:rsid w:val="00E8489A"/>
    <w:rsid w:val="00EF0623"/>
    <w:rsid w:val="00F26448"/>
    <w:rsid w:val="00F2709E"/>
    <w:rsid w:val="00F36DE9"/>
    <w:rsid w:val="00F50BCD"/>
    <w:rsid w:val="00F57841"/>
    <w:rsid w:val="00F80882"/>
    <w:rsid w:val="00F836A0"/>
    <w:rsid w:val="00F83A3C"/>
    <w:rsid w:val="00FD6CF2"/>
    <w:rsid w:val="00FF414C"/>
    <w:rsid w:val="0C983FDB"/>
    <w:rsid w:val="21ED1052"/>
    <w:rsid w:val="3A885843"/>
    <w:rsid w:val="3D04068F"/>
    <w:rsid w:val="3FFA1F34"/>
    <w:rsid w:val="4ECC4230"/>
    <w:rsid w:val="5334770E"/>
    <w:rsid w:val="5B0A55D1"/>
    <w:rsid w:val="60B91FB4"/>
    <w:rsid w:val="64C32B3F"/>
    <w:rsid w:val="67423EF2"/>
    <w:rsid w:val="71672C2A"/>
    <w:rsid w:val="744E2046"/>
    <w:rsid w:val="76BB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link w:val="7"/>
    <w:qFormat/>
    <w:uiPriority w:val="34"/>
    <w:pPr>
      <w:ind w:left="720"/>
      <w:contextualSpacing/>
    </w:pPr>
  </w:style>
  <w:style w:type="character" w:customStyle="1" w:styleId="7">
    <w:name w:val="ย่อหน้ารายการ อักขระ"/>
    <w:link w:val="6"/>
    <w:qFormat/>
    <w:locked/>
    <w:uiPriority w:val="34"/>
  </w:style>
  <w:style w:type="character" w:customStyle="1" w:styleId="8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หัวเรื่อง 1 Char"/>
    <w:link w:val="2"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microsoft.com/office/2007/relationships/hdphoto" Target="media/image3.wdp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455EF-83DE-4EE6-B987-F36A894D0D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451</Words>
  <Characters>6388</Characters>
  <Lines>63</Lines>
  <Paragraphs>18</Paragraphs>
  <TotalTime>18</TotalTime>
  <ScaleCrop>false</ScaleCrop>
  <LinksUpToDate>false</LinksUpToDate>
  <CharactersWithSpaces>6982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2024-12-03T08:46:00Z</dcterms:created>
  <dc:creator>Mananchaya Meeying</dc:creator>
  <cp:lastModifiedBy>WPS_1707897342</cp:lastModifiedBy>
  <cp:lastPrinted>2024-12-11T03:29:00Z</cp:lastPrinted>
  <dcterms:modified xsi:type="dcterms:W3CDTF">2026-06-30T02:50:01Z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b32c6bcdd7214762a298128617ccc4262b0a8aadeced1689cbda047283318cf7</vt:lpwstr>
  </property>
  <property fmtid="{D5CDD505-2E9C-101B-9397-08002B2CF9AE}" pid="3" name="KSOProductBuildVer">
    <vt:lpwstr>1033-12.1.0.26880</vt:lpwstr>
  </property>
  <property fmtid="{D5CDD505-2E9C-101B-9397-08002B2CF9AE}" pid="4" name="ICV">
    <vt:lpwstr>92562AF99A3A4AD1A4CB36E33383F17A_13</vt:lpwstr>
  </property>
  <property fmtid="{D5CDD505-2E9C-101B-9397-08002B2CF9AE}" pid="5" name="KSOTemplateDocerSaveRecord">
    <vt:lpwstr>eyJoZGlkIjoiNWNlMGYyZmUyMjQ0M2I3NDk5Mzg0NGVhY2NhMWU1ZDciLCJ1c2VySWQiOiI4ODEzNzg2NjAwMjM3In0=</vt:lpwstr>
  </property>
</Properties>
</file>